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61" w:rsidRDefault="007746E2" w:rsidP="00893572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-650603</wp:posOffset>
            </wp:positionV>
            <wp:extent cx="2315688" cy="1134641"/>
            <wp:effectExtent l="0" t="0" r="8890" b="889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BARVNI_TRAJNOSTNO_LOKALNO_GLOBAL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688" cy="113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361" w:rsidRDefault="00291C35" w:rsidP="00893572">
      <w:pPr>
        <w:spacing w:after="0" w:line="240" w:lineRule="auto"/>
        <w:jc w:val="center"/>
        <w:rPr>
          <w:b/>
          <w:sz w:val="28"/>
        </w:rPr>
      </w:pPr>
      <w:r w:rsidRPr="00D23445">
        <w:rPr>
          <w:b/>
          <w:sz w:val="28"/>
        </w:rPr>
        <w:t>KVIZ:</w:t>
      </w:r>
    </w:p>
    <w:p w:rsidR="00DE13D9" w:rsidRPr="007E0361" w:rsidRDefault="00320CAC" w:rsidP="00893572">
      <w:pPr>
        <w:spacing w:after="0" w:line="240" w:lineRule="auto"/>
        <w:jc w:val="center"/>
        <w:rPr>
          <w:b/>
          <w:sz w:val="40"/>
        </w:rPr>
      </w:pPr>
      <w:r w:rsidRPr="007E0361">
        <w:rPr>
          <w:b/>
          <w:sz w:val="40"/>
        </w:rPr>
        <w:t>CILJI TRAJNOSTNEGA RAZVOJA</w:t>
      </w:r>
    </w:p>
    <w:p w:rsidR="006D745E" w:rsidRDefault="006D745E" w:rsidP="00893572">
      <w:pPr>
        <w:spacing w:line="240" w:lineRule="auto"/>
        <w:jc w:val="both"/>
        <w:rPr>
          <w:rFonts w:cstheme="minorHAnsi"/>
          <w:b/>
          <w:color w:val="00B050"/>
          <w:sz w:val="21"/>
          <w:szCs w:val="21"/>
        </w:rPr>
      </w:pPr>
      <w:r w:rsidRPr="00585689">
        <w:rPr>
          <w:rFonts w:cstheme="minorHAnsi"/>
          <w:color w:val="00B050"/>
          <w:sz w:val="21"/>
          <w:szCs w:val="21"/>
        </w:rPr>
        <w:t>Pozdravljeni!</w:t>
      </w:r>
      <w:r w:rsidRPr="00585689">
        <w:rPr>
          <w:rFonts w:cstheme="minorHAnsi"/>
          <w:color w:val="00B050"/>
          <w:sz w:val="21"/>
          <w:szCs w:val="21"/>
        </w:rPr>
        <w:br/>
        <w:t xml:space="preserve">Pred vami je kviz </w:t>
      </w:r>
      <w:r>
        <w:rPr>
          <w:rFonts w:cstheme="minorHAnsi"/>
          <w:color w:val="00B050"/>
          <w:sz w:val="21"/>
          <w:szCs w:val="21"/>
        </w:rPr>
        <w:t>z enajstimi</w:t>
      </w:r>
      <w:r w:rsidRPr="00585689">
        <w:rPr>
          <w:rFonts w:cstheme="minorHAnsi"/>
          <w:color w:val="00B050"/>
          <w:sz w:val="21"/>
          <w:szCs w:val="21"/>
        </w:rPr>
        <w:t xml:space="preserve"> kratkimi vprašanji, s katerim boste preverili vaše znanje </w:t>
      </w:r>
      <w:r>
        <w:rPr>
          <w:rFonts w:cstheme="minorHAnsi"/>
          <w:color w:val="00B050"/>
          <w:sz w:val="21"/>
          <w:szCs w:val="21"/>
        </w:rPr>
        <w:t xml:space="preserve">o </w:t>
      </w:r>
      <w:r w:rsidRPr="006D745E">
        <w:rPr>
          <w:rFonts w:cstheme="minorHAnsi"/>
          <w:b/>
          <w:color w:val="00B050"/>
          <w:sz w:val="21"/>
          <w:szCs w:val="21"/>
        </w:rPr>
        <w:t>ciljih trajnostnega razvoja.</w:t>
      </w:r>
    </w:p>
    <w:p w:rsidR="006D745E" w:rsidRPr="00C70AB3" w:rsidRDefault="006D745E" w:rsidP="00893572">
      <w:pPr>
        <w:spacing w:line="240" w:lineRule="auto"/>
        <w:jc w:val="both"/>
        <w:rPr>
          <w:color w:val="00B050"/>
        </w:rPr>
      </w:pPr>
      <w:r w:rsidRPr="00C70AB3">
        <w:rPr>
          <w:color w:val="00B050"/>
        </w:rPr>
        <w:t>Sveto</w:t>
      </w:r>
      <w:r w:rsidR="00C70AB3" w:rsidRPr="00C70AB3">
        <w:rPr>
          <w:color w:val="00B050"/>
        </w:rPr>
        <w:t xml:space="preserve">vni voditelji so </w:t>
      </w:r>
      <w:r w:rsidRPr="00C70AB3">
        <w:rPr>
          <w:color w:val="00B050"/>
        </w:rPr>
        <w:t xml:space="preserve">na zgodovinskem vrhu Združenih narodov, ki je potekal septembra 2015 v New Yorku, </w:t>
      </w:r>
      <w:r w:rsidR="00C70AB3" w:rsidRPr="00C70AB3">
        <w:rPr>
          <w:color w:val="00B050"/>
        </w:rPr>
        <w:t>sprejeli cilje trajnostnega razvoja.</w:t>
      </w:r>
      <w:r w:rsidRPr="00C70AB3">
        <w:rPr>
          <w:color w:val="00B050"/>
        </w:rPr>
        <w:t xml:space="preserve"> Agenda 2030 za trajnostni razvoj</w:t>
      </w:r>
      <w:r w:rsidR="00C70AB3" w:rsidRPr="00C70AB3">
        <w:rPr>
          <w:color w:val="00B050"/>
        </w:rPr>
        <w:t>, ki je univerzalna in nedeljiva,</w:t>
      </w:r>
      <w:r w:rsidRPr="00C70AB3">
        <w:rPr>
          <w:color w:val="00B050"/>
        </w:rPr>
        <w:t xml:space="preserve"> ponuja boljšo prihodnost za milijarde ljudi po svetu in naš planet kot celoto.</w:t>
      </w:r>
      <w:r w:rsidR="00C70AB3" w:rsidRPr="00C70AB3">
        <w:rPr>
          <w:color w:val="00B050"/>
        </w:rPr>
        <w:t xml:space="preserve"> </w:t>
      </w:r>
      <w:r w:rsidRPr="00C70AB3">
        <w:rPr>
          <w:color w:val="00B050"/>
        </w:rPr>
        <w:t>Hkrati vse države in ljudi poziva, da ukrepajo za odpravo revščine ter preprečevanje podnebnih sprememb in nepravičnosti do leta 2030.</w:t>
      </w:r>
    </w:p>
    <w:p w:rsidR="006D745E" w:rsidRDefault="007746E2" w:rsidP="00893572">
      <w:pPr>
        <w:spacing w:line="240" w:lineRule="auto"/>
        <w:jc w:val="both"/>
        <w:rPr>
          <w:rStyle w:val="Hiperpovezava"/>
        </w:rPr>
      </w:pPr>
      <w:hyperlink r:id="rId6" w:history="1">
        <w:r w:rsidR="006D745E" w:rsidRPr="00670E6C">
          <w:rPr>
            <w:rStyle w:val="Hiperpovezava"/>
          </w:rPr>
          <w:t>Preberi več</w:t>
        </w:r>
      </w:hyperlink>
    </w:p>
    <w:p w:rsidR="006D745E" w:rsidRPr="00893572" w:rsidRDefault="007E0361" w:rsidP="00893572">
      <w:pPr>
        <w:spacing w:line="240" w:lineRule="auto"/>
        <w:jc w:val="right"/>
        <w:rPr>
          <w:b/>
          <w:color w:val="00B050"/>
        </w:rPr>
      </w:pPr>
      <w:r w:rsidRPr="006D745E">
        <w:rPr>
          <w:b/>
          <w:color w:val="00B050"/>
        </w:rPr>
        <w:t>Uspešno reševanje!</w:t>
      </w:r>
    </w:p>
    <w:p w:rsidR="00320CAC" w:rsidRPr="007E0361" w:rsidRDefault="00320CAC" w:rsidP="00893572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</w:rPr>
      </w:pPr>
      <w:r w:rsidRPr="007E0361">
        <w:rPr>
          <w:b/>
        </w:rPr>
        <w:t>Koliko ciljev ima Agenda 2030 za trajnostni razvoj, ki so jo države sveta sprejele septembra 2015?</w:t>
      </w:r>
    </w:p>
    <w:p w:rsidR="00320CAC" w:rsidRPr="007E0361" w:rsidRDefault="00320CAC" w:rsidP="00893572">
      <w:pPr>
        <w:pStyle w:val="Odstavekseznama"/>
        <w:numPr>
          <w:ilvl w:val="0"/>
          <w:numId w:val="2"/>
        </w:numPr>
        <w:spacing w:line="240" w:lineRule="auto"/>
        <w:jc w:val="both"/>
      </w:pPr>
      <w:r w:rsidRPr="007E0361">
        <w:t>17</w:t>
      </w:r>
    </w:p>
    <w:p w:rsidR="00320CAC" w:rsidRDefault="00320CAC" w:rsidP="00893572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10</w:t>
      </w:r>
    </w:p>
    <w:p w:rsidR="00320CAC" w:rsidRDefault="00320CAC" w:rsidP="00893572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16 in uvodni dodatek</w:t>
      </w:r>
    </w:p>
    <w:p w:rsidR="00291C35" w:rsidRDefault="00320CAC" w:rsidP="00893572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8</w:t>
      </w:r>
    </w:p>
    <w:p w:rsidR="00893572" w:rsidRDefault="00893572" w:rsidP="00893572">
      <w:pPr>
        <w:pStyle w:val="Odstavekseznama"/>
        <w:spacing w:line="240" w:lineRule="auto"/>
        <w:jc w:val="both"/>
        <w:rPr>
          <w:rStyle w:val="tlid-translation"/>
        </w:rPr>
      </w:pPr>
    </w:p>
    <w:p w:rsidR="00291C35" w:rsidRPr="007E0361" w:rsidRDefault="00291C35" w:rsidP="00893572">
      <w:pPr>
        <w:pStyle w:val="Odstavekseznama"/>
        <w:numPr>
          <w:ilvl w:val="0"/>
          <w:numId w:val="1"/>
        </w:numPr>
        <w:spacing w:line="240" w:lineRule="auto"/>
        <w:jc w:val="both"/>
      </w:pPr>
      <w:r w:rsidRPr="007E0361">
        <w:rPr>
          <w:rStyle w:val="tlid-translation"/>
          <w:b/>
        </w:rPr>
        <w:t xml:space="preserve">Vsak cilj trajnostnega razvoja podpira nabor specifičnih ciljev, ki so povezani s tem ciljem. Koliko </w:t>
      </w:r>
      <w:r w:rsidRPr="007E0361">
        <w:t>je skupaj teh podciljev?</w:t>
      </w:r>
    </w:p>
    <w:p w:rsidR="00291C35" w:rsidRPr="007E0361" w:rsidRDefault="00291C35" w:rsidP="00893572">
      <w:pPr>
        <w:pStyle w:val="Odstavekseznama"/>
        <w:numPr>
          <w:ilvl w:val="0"/>
          <w:numId w:val="4"/>
        </w:numPr>
        <w:spacing w:line="240" w:lineRule="auto"/>
        <w:jc w:val="both"/>
      </w:pPr>
      <w:r w:rsidRPr="007E0361">
        <w:t>99</w:t>
      </w:r>
    </w:p>
    <w:p w:rsidR="00291C35" w:rsidRPr="007E0361" w:rsidRDefault="00291C35" w:rsidP="00893572">
      <w:pPr>
        <w:pStyle w:val="Odstavekseznama"/>
        <w:numPr>
          <w:ilvl w:val="0"/>
          <w:numId w:val="4"/>
        </w:numPr>
        <w:spacing w:line="240" w:lineRule="auto"/>
        <w:jc w:val="both"/>
      </w:pPr>
      <w:r w:rsidRPr="007E0361">
        <w:t>313</w:t>
      </w:r>
    </w:p>
    <w:p w:rsidR="00291C35" w:rsidRPr="007E0361" w:rsidRDefault="00291C35" w:rsidP="00893572">
      <w:pPr>
        <w:pStyle w:val="Odstavekseznama"/>
        <w:numPr>
          <w:ilvl w:val="0"/>
          <w:numId w:val="4"/>
        </w:numPr>
        <w:spacing w:line="240" w:lineRule="auto"/>
        <w:jc w:val="both"/>
      </w:pPr>
      <w:r w:rsidRPr="007E0361">
        <w:t>169</w:t>
      </w:r>
    </w:p>
    <w:p w:rsidR="00291C35" w:rsidRDefault="00291C35" w:rsidP="00893572">
      <w:pPr>
        <w:pStyle w:val="Odstavekseznama"/>
        <w:numPr>
          <w:ilvl w:val="0"/>
          <w:numId w:val="4"/>
        </w:numPr>
        <w:spacing w:line="240" w:lineRule="auto"/>
        <w:jc w:val="both"/>
      </w:pPr>
      <w:r w:rsidRPr="007E0361">
        <w:t>281</w:t>
      </w:r>
    </w:p>
    <w:p w:rsidR="00893572" w:rsidRDefault="00893572" w:rsidP="00893572">
      <w:pPr>
        <w:pStyle w:val="Odstavekseznama"/>
        <w:spacing w:line="240" w:lineRule="auto"/>
        <w:jc w:val="both"/>
        <w:rPr>
          <w:rStyle w:val="tlid-translation"/>
        </w:rPr>
      </w:pPr>
    </w:p>
    <w:p w:rsidR="00291C35" w:rsidRPr="007E0361" w:rsidRDefault="00291C35" w:rsidP="00893572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</w:rPr>
      </w:pPr>
      <w:r w:rsidRPr="007E0361">
        <w:rPr>
          <w:b/>
        </w:rPr>
        <w:t>Prvi cilj trajnostnega razvoja se osredotoča na odpravo revščine. Kaj je namen cilja?</w:t>
      </w:r>
    </w:p>
    <w:p w:rsidR="00291C35" w:rsidRPr="007E0361" w:rsidRDefault="00291C35" w:rsidP="00893572">
      <w:pPr>
        <w:pStyle w:val="Odstavekseznama"/>
        <w:numPr>
          <w:ilvl w:val="0"/>
          <w:numId w:val="5"/>
        </w:numPr>
        <w:spacing w:line="240" w:lineRule="auto"/>
        <w:jc w:val="both"/>
      </w:pPr>
      <w:r w:rsidRPr="007E0361">
        <w:t>Do leta 2030 zmanjšati revščino za polovico.</w:t>
      </w:r>
    </w:p>
    <w:p w:rsidR="00291C35" w:rsidRPr="007E0361" w:rsidRDefault="00291C35" w:rsidP="00893572">
      <w:pPr>
        <w:pStyle w:val="Odstavekseznama"/>
        <w:numPr>
          <w:ilvl w:val="0"/>
          <w:numId w:val="5"/>
        </w:numPr>
        <w:spacing w:line="240" w:lineRule="auto"/>
        <w:jc w:val="both"/>
      </w:pPr>
      <w:r w:rsidRPr="007E0361">
        <w:t>Do leta 2030 zmanjšati revščino za dve tretjini.</w:t>
      </w:r>
    </w:p>
    <w:p w:rsidR="00291C35" w:rsidRPr="007E0361" w:rsidRDefault="00291C35" w:rsidP="00893572">
      <w:pPr>
        <w:pStyle w:val="Odstavekseznama"/>
        <w:numPr>
          <w:ilvl w:val="0"/>
          <w:numId w:val="5"/>
        </w:numPr>
        <w:spacing w:line="240" w:lineRule="auto"/>
        <w:jc w:val="both"/>
      </w:pPr>
      <w:r w:rsidRPr="007E0361">
        <w:t>Odpraviti vse oblike revščine povsod po svetu.</w:t>
      </w:r>
    </w:p>
    <w:p w:rsidR="000E27F5" w:rsidRDefault="000E27F5" w:rsidP="00893572">
      <w:pPr>
        <w:pStyle w:val="Odstavekseznama"/>
        <w:numPr>
          <w:ilvl w:val="0"/>
          <w:numId w:val="5"/>
        </w:numPr>
        <w:spacing w:line="240" w:lineRule="auto"/>
        <w:jc w:val="both"/>
      </w:pPr>
      <w:r w:rsidRPr="007E0361">
        <w:t>Pomagati vsakemu narodu napredovati pri zmanjševanju revščine.</w:t>
      </w:r>
    </w:p>
    <w:p w:rsidR="00893572" w:rsidRDefault="00893572" w:rsidP="00893572">
      <w:pPr>
        <w:pStyle w:val="Odstavekseznama"/>
        <w:spacing w:line="240" w:lineRule="auto"/>
        <w:jc w:val="both"/>
        <w:rPr>
          <w:rStyle w:val="tlid-translation"/>
        </w:rPr>
      </w:pPr>
    </w:p>
    <w:p w:rsidR="000E27F5" w:rsidRPr="007E0361" w:rsidRDefault="000E27F5" w:rsidP="00893572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</w:rPr>
      </w:pPr>
      <w:r w:rsidRPr="007E0361">
        <w:rPr>
          <w:b/>
        </w:rPr>
        <w:t>Cilj 17 je okrepiti »načine izvajanja« in oživiti »globalno partnerstvo« za uresničitev vseh drugih ciljev. Kaj od naštetega ni del cilja 17?</w:t>
      </w:r>
    </w:p>
    <w:p w:rsidR="007E0361" w:rsidRDefault="000E27F5" w:rsidP="00893572">
      <w:pPr>
        <w:pStyle w:val="Odstavekseznama"/>
        <w:numPr>
          <w:ilvl w:val="0"/>
          <w:numId w:val="7"/>
        </w:numPr>
        <w:spacing w:line="240" w:lineRule="auto"/>
        <w:jc w:val="both"/>
      </w:pPr>
      <w:r w:rsidRPr="007E0361">
        <w:t>Zbiranje finančnih virov, potrebnih za dosego ciljev.</w:t>
      </w:r>
    </w:p>
    <w:p w:rsidR="007E0361" w:rsidRDefault="000E27F5" w:rsidP="00893572">
      <w:pPr>
        <w:pStyle w:val="Odstavekseznama"/>
        <w:numPr>
          <w:ilvl w:val="0"/>
          <w:numId w:val="7"/>
        </w:numPr>
        <w:spacing w:line="240" w:lineRule="auto"/>
        <w:jc w:val="both"/>
      </w:pPr>
      <w:r w:rsidRPr="007E0361">
        <w:t>Izvedba mednarodnih športnih turnirjev in festivalov za promocijo ciljev.</w:t>
      </w:r>
    </w:p>
    <w:p w:rsidR="00893572" w:rsidRDefault="000E27F5" w:rsidP="00893572">
      <w:pPr>
        <w:pStyle w:val="Odstavekseznama"/>
        <w:numPr>
          <w:ilvl w:val="0"/>
          <w:numId w:val="7"/>
        </w:numPr>
        <w:spacing w:line="240" w:lineRule="auto"/>
        <w:jc w:val="both"/>
      </w:pPr>
      <w:r w:rsidRPr="007E0361">
        <w:t>Pomoč partnerskih državam pri razvoju zmogljivosti na področjih kot so tehnologija, javna politika in podatki za poročanje o napredku</w:t>
      </w:r>
    </w:p>
    <w:p w:rsidR="000E27F5" w:rsidRDefault="000E27F5" w:rsidP="00893572">
      <w:pPr>
        <w:pStyle w:val="Odstavekseznama"/>
        <w:numPr>
          <w:ilvl w:val="0"/>
          <w:numId w:val="7"/>
        </w:numPr>
        <w:spacing w:line="240" w:lineRule="auto"/>
        <w:jc w:val="both"/>
      </w:pPr>
      <w:r w:rsidRPr="007E0361">
        <w:t>Spodbujati trgovino, zlasti za pomoč partnerskim državam, da povečajo svoj izvoz in gospodarstvo.</w:t>
      </w:r>
    </w:p>
    <w:p w:rsidR="00893572" w:rsidRDefault="00893572" w:rsidP="00893572">
      <w:pPr>
        <w:pStyle w:val="Odstavekseznama"/>
        <w:spacing w:line="240" w:lineRule="auto"/>
        <w:jc w:val="both"/>
        <w:rPr>
          <w:rStyle w:val="tlid-translation"/>
        </w:rPr>
      </w:pPr>
    </w:p>
    <w:p w:rsidR="00893572" w:rsidRDefault="00756159" w:rsidP="00893572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</w:rPr>
      </w:pPr>
      <w:r w:rsidRPr="007E0361">
        <w:rPr>
          <w:b/>
        </w:rPr>
        <w:t>V Agendi 2030 ima cilj za trajnostni razvoj št. 13 o podnebnih spremembah na koncu opisa »*« (zvezdico). Zakaj?</w:t>
      </w:r>
    </w:p>
    <w:p w:rsidR="00893572" w:rsidRDefault="00756159" w:rsidP="00893572">
      <w:pPr>
        <w:pStyle w:val="Odstavekseznama"/>
        <w:numPr>
          <w:ilvl w:val="0"/>
          <w:numId w:val="10"/>
        </w:numPr>
        <w:spacing w:line="240" w:lineRule="auto"/>
        <w:jc w:val="both"/>
      </w:pPr>
      <w:r w:rsidRPr="00893572">
        <w:t>Ker je obravnavanje podnebnih sprememb pomembnejše od vseh drugih ciljev.</w:t>
      </w:r>
    </w:p>
    <w:p w:rsidR="00893572" w:rsidRDefault="00756159" w:rsidP="00893572">
      <w:pPr>
        <w:pStyle w:val="Odstavekseznama"/>
        <w:numPr>
          <w:ilvl w:val="0"/>
          <w:numId w:val="10"/>
        </w:numPr>
        <w:spacing w:line="240" w:lineRule="auto"/>
        <w:jc w:val="both"/>
      </w:pPr>
      <w:r w:rsidRPr="00893572">
        <w:t>Ker pogajalci niso mogli doseči sporazuma o cilju o podnebnih spremembah.</w:t>
      </w:r>
    </w:p>
    <w:p w:rsidR="00893572" w:rsidRDefault="009E3AF0" w:rsidP="00893572">
      <w:pPr>
        <w:pStyle w:val="Odstavekseznama"/>
        <w:numPr>
          <w:ilvl w:val="0"/>
          <w:numId w:val="10"/>
        </w:numPr>
        <w:spacing w:line="240" w:lineRule="auto"/>
        <w:jc w:val="both"/>
      </w:pPr>
      <w:r w:rsidRPr="00893572">
        <w:t xml:space="preserve">Ker je Okvirna konvencija Združenih narodov o spremembi podnebja </w:t>
      </w:r>
      <w:r w:rsidRPr="007E0361">
        <w:t>najpomembnejši mednarodni medvladni okvir za pogajanja o skupnem odzivu na podnebne spremembe.</w:t>
      </w:r>
    </w:p>
    <w:p w:rsidR="00872C12" w:rsidRDefault="00756159" w:rsidP="00893572">
      <w:pPr>
        <w:pStyle w:val="Odstavekseznama"/>
        <w:numPr>
          <w:ilvl w:val="0"/>
          <w:numId w:val="10"/>
        </w:numPr>
        <w:spacing w:line="240" w:lineRule="auto"/>
        <w:jc w:val="both"/>
      </w:pPr>
      <w:r w:rsidRPr="00893572">
        <w:lastRenderedPageBreak/>
        <w:t xml:space="preserve">Ker se cilj </w:t>
      </w:r>
      <w:r w:rsidR="009E3AF0" w:rsidRPr="00893572">
        <w:t xml:space="preserve">št. 13 o </w:t>
      </w:r>
      <w:r w:rsidRPr="00893572">
        <w:t>podnebnih sprememb</w:t>
      </w:r>
      <w:r w:rsidR="009E3AF0" w:rsidRPr="00893572">
        <w:t>ah</w:t>
      </w:r>
      <w:r w:rsidRPr="00893572">
        <w:t xml:space="preserve"> nenehno spreminja.</w:t>
      </w:r>
    </w:p>
    <w:p w:rsidR="00893572" w:rsidRDefault="00893572" w:rsidP="00893572">
      <w:pPr>
        <w:pStyle w:val="Odstavekseznama"/>
        <w:spacing w:line="240" w:lineRule="auto"/>
        <w:jc w:val="both"/>
        <w:rPr>
          <w:rStyle w:val="tlid-translation"/>
        </w:rPr>
      </w:pPr>
    </w:p>
    <w:p w:rsidR="00872C12" w:rsidRPr="007E0361" w:rsidRDefault="00872C12" w:rsidP="00893572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</w:rPr>
      </w:pPr>
      <w:r w:rsidRPr="007E0361">
        <w:rPr>
          <w:b/>
        </w:rPr>
        <w:t>Kaj od naštetega ni del ciljev trajnostnega razvoja?</w:t>
      </w:r>
    </w:p>
    <w:p w:rsidR="00893572" w:rsidRDefault="00872C12" w:rsidP="00893572">
      <w:pPr>
        <w:pStyle w:val="Odstavekseznama"/>
        <w:numPr>
          <w:ilvl w:val="0"/>
          <w:numId w:val="11"/>
        </w:numPr>
        <w:spacing w:line="240" w:lineRule="auto"/>
        <w:jc w:val="both"/>
      </w:pPr>
      <w:r>
        <w:rPr>
          <w:rStyle w:val="tlid-translation"/>
        </w:rPr>
        <w:t>Dostop do trajnostne energije za vse.</w:t>
      </w:r>
    </w:p>
    <w:p w:rsidR="00893572" w:rsidRDefault="00872C12" w:rsidP="00893572">
      <w:pPr>
        <w:pStyle w:val="Odstavekseznama"/>
        <w:numPr>
          <w:ilvl w:val="0"/>
          <w:numId w:val="11"/>
        </w:numPr>
        <w:spacing w:line="240" w:lineRule="auto"/>
        <w:jc w:val="both"/>
      </w:pPr>
      <w:r>
        <w:rPr>
          <w:rStyle w:val="tlid-translation"/>
        </w:rPr>
        <w:t>Dostop do pitne vode in sanitarne oskrbe za vse.</w:t>
      </w:r>
    </w:p>
    <w:p w:rsidR="00893572" w:rsidRDefault="00872C12" w:rsidP="00893572">
      <w:pPr>
        <w:pStyle w:val="Odstavekseznama"/>
        <w:numPr>
          <w:ilvl w:val="0"/>
          <w:numId w:val="11"/>
        </w:numPr>
        <w:spacing w:line="240" w:lineRule="auto"/>
        <w:jc w:val="both"/>
      </w:pPr>
      <w:r w:rsidRPr="007E0361">
        <w:rPr>
          <w:rStyle w:val="tlid-translation"/>
        </w:rPr>
        <w:t>Nudenje internetnih storitev za vse.</w:t>
      </w:r>
    </w:p>
    <w:p w:rsidR="00872C12" w:rsidRDefault="00872C12" w:rsidP="00893572">
      <w:pPr>
        <w:pStyle w:val="Odstavekseznama"/>
        <w:numPr>
          <w:ilvl w:val="0"/>
          <w:numId w:val="11"/>
        </w:numPr>
        <w:spacing w:line="240" w:lineRule="auto"/>
        <w:jc w:val="both"/>
        <w:rPr>
          <w:rStyle w:val="tlid-translation"/>
        </w:rPr>
      </w:pPr>
      <w:r>
        <w:rPr>
          <w:rStyle w:val="tlid-translation"/>
        </w:rPr>
        <w:t>Spodbujanje dostojnih delovnih mest za vse.</w:t>
      </w:r>
    </w:p>
    <w:p w:rsidR="00893572" w:rsidRDefault="00893572" w:rsidP="00893572">
      <w:pPr>
        <w:pStyle w:val="Odstavekseznama"/>
        <w:spacing w:line="240" w:lineRule="auto"/>
        <w:jc w:val="both"/>
        <w:rPr>
          <w:rStyle w:val="tlid-translation"/>
        </w:rPr>
      </w:pPr>
    </w:p>
    <w:p w:rsidR="00872C12" w:rsidRPr="007E0361" w:rsidRDefault="00872C12" w:rsidP="00893572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</w:rPr>
      </w:pPr>
      <w:r w:rsidRPr="007E0361">
        <w:rPr>
          <w:b/>
        </w:rPr>
        <w:t>V katerih ciljih trajnostnega razvoja (brez podciljev) so izrecno omenjena vprašanja enakosti?</w:t>
      </w:r>
    </w:p>
    <w:p w:rsidR="00893572" w:rsidRDefault="00872C12" w:rsidP="00893572">
      <w:pPr>
        <w:pStyle w:val="Odstavekseznama"/>
        <w:numPr>
          <w:ilvl w:val="0"/>
          <w:numId w:val="12"/>
        </w:numPr>
        <w:spacing w:line="240" w:lineRule="auto"/>
        <w:jc w:val="both"/>
      </w:pPr>
      <w:r>
        <w:rPr>
          <w:rStyle w:val="tlid-translation"/>
        </w:rPr>
        <w:t>V dveh: cilju 6 o vodi ter cilju 12 o trajnostni proizvodnji in porabi.</w:t>
      </w:r>
    </w:p>
    <w:p w:rsidR="00893572" w:rsidRDefault="00872C12" w:rsidP="00893572">
      <w:pPr>
        <w:pStyle w:val="Odstavekseznama"/>
        <w:numPr>
          <w:ilvl w:val="0"/>
          <w:numId w:val="12"/>
        </w:numPr>
        <w:spacing w:line="240" w:lineRule="auto"/>
        <w:jc w:val="both"/>
      </w:pPr>
      <w:r>
        <w:rPr>
          <w:rStyle w:val="tlid-translation"/>
        </w:rPr>
        <w:t>V štirih: cilju 2 o lakoti, cilju 7 o energiji, cilju 8 o gospodarski rasti in delovnih mestih ter cilju 14 za ohranjanje oceanov in morij.</w:t>
      </w:r>
    </w:p>
    <w:p w:rsidR="00893572" w:rsidRDefault="00872C12" w:rsidP="00893572">
      <w:pPr>
        <w:pStyle w:val="Odstavekseznama"/>
        <w:numPr>
          <w:ilvl w:val="0"/>
          <w:numId w:val="12"/>
        </w:numPr>
        <w:spacing w:line="240" w:lineRule="auto"/>
        <w:jc w:val="both"/>
      </w:pPr>
      <w:r w:rsidRPr="007E0361">
        <w:rPr>
          <w:rStyle w:val="tlid-translation"/>
        </w:rPr>
        <w:t>V treh: cilju 4 za izobraževanje, cilju 5 o spolu in cilju 10 za zmanjšanje neenakosti znotraj in med državami.</w:t>
      </w:r>
    </w:p>
    <w:p w:rsidR="006A7D8A" w:rsidRDefault="00872C12" w:rsidP="00893572">
      <w:pPr>
        <w:pStyle w:val="Odstavekseznama"/>
        <w:numPr>
          <w:ilvl w:val="0"/>
          <w:numId w:val="12"/>
        </w:numPr>
        <w:spacing w:line="240" w:lineRule="auto"/>
        <w:jc w:val="both"/>
        <w:rPr>
          <w:rStyle w:val="tlid-translation"/>
        </w:rPr>
      </w:pPr>
      <w:r>
        <w:rPr>
          <w:rStyle w:val="tlid-translation"/>
        </w:rPr>
        <w:t>V enem: cilju 16 za spodbujanje mirnih in pravičnih družb za vse.</w:t>
      </w:r>
    </w:p>
    <w:p w:rsidR="00893572" w:rsidRDefault="00893572" w:rsidP="00893572">
      <w:pPr>
        <w:pStyle w:val="Odstavekseznama"/>
        <w:spacing w:line="240" w:lineRule="auto"/>
        <w:jc w:val="both"/>
        <w:rPr>
          <w:rStyle w:val="tlid-translation"/>
        </w:rPr>
      </w:pPr>
    </w:p>
    <w:p w:rsidR="006A7D8A" w:rsidRPr="007E0361" w:rsidRDefault="006A7D8A" w:rsidP="00893572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</w:rPr>
      </w:pPr>
      <w:r w:rsidRPr="007E0361">
        <w:rPr>
          <w:b/>
        </w:rPr>
        <w:t>Kaj od naštetega ni del cilja 15 o ekosistemih na kopnem?</w:t>
      </w:r>
    </w:p>
    <w:p w:rsidR="00893572" w:rsidRDefault="006A7D8A" w:rsidP="00893572">
      <w:pPr>
        <w:pStyle w:val="Odstavekseznama"/>
        <w:numPr>
          <w:ilvl w:val="0"/>
          <w:numId w:val="13"/>
        </w:numPr>
        <w:spacing w:line="240" w:lineRule="auto"/>
        <w:jc w:val="both"/>
      </w:pPr>
      <w:r>
        <w:rPr>
          <w:rStyle w:val="tlid-translation"/>
        </w:rPr>
        <w:t>P</w:t>
      </w:r>
      <w:r w:rsidRPr="006A7D8A">
        <w:rPr>
          <w:rStyle w:val="tlid-translation"/>
        </w:rPr>
        <w:t>reprečiti degradacijo zemljišč in obrniti ta pojav</w:t>
      </w:r>
      <w:r>
        <w:rPr>
          <w:rStyle w:val="tlid-translation"/>
        </w:rPr>
        <w:t>.</w:t>
      </w:r>
    </w:p>
    <w:p w:rsidR="00893572" w:rsidRDefault="006A7D8A" w:rsidP="00893572">
      <w:pPr>
        <w:pStyle w:val="Odstavekseznama"/>
        <w:numPr>
          <w:ilvl w:val="0"/>
          <w:numId w:val="13"/>
        </w:numPr>
        <w:spacing w:line="240" w:lineRule="auto"/>
        <w:jc w:val="both"/>
      </w:pPr>
      <w:r>
        <w:rPr>
          <w:rStyle w:val="tlid-translation"/>
        </w:rPr>
        <w:t>Ustaviti izgubo biotske raznovrstnosti.</w:t>
      </w:r>
    </w:p>
    <w:p w:rsidR="00893572" w:rsidRDefault="006A7D8A" w:rsidP="00893572">
      <w:pPr>
        <w:pStyle w:val="Odstavekseznama"/>
        <w:numPr>
          <w:ilvl w:val="0"/>
          <w:numId w:val="13"/>
        </w:numPr>
        <w:spacing w:line="240" w:lineRule="auto"/>
        <w:jc w:val="both"/>
      </w:pPr>
      <w:r w:rsidRPr="007E0361">
        <w:rPr>
          <w:rStyle w:val="tlid-translation"/>
        </w:rPr>
        <w:t>Ustaviti uporabo biotehnologije in genskega inženiringa.</w:t>
      </w:r>
    </w:p>
    <w:p w:rsidR="006A7D8A" w:rsidRDefault="006A7D8A" w:rsidP="00893572">
      <w:pPr>
        <w:pStyle w:val="Odstavekseznama"/>
        <w:numPr>
          <w:ilvl w:val="0"/>
          <w:numId w:val="13"/>
        </w:numPr>
        <w:spacing w:line="240" w:lineRule="auto"/>
        <w:jc w:val="both"/>
        <w:rPr>
          <w:rStyle w:val="tlid-translation"/>
        </w:rPr>
      </w:pPr>
      <w:r>
        <w:rPr>
          <w:rStyle w:val="tlid-translation"/>
        </w:rPr>
        <w:t>Ekosisteme uporabljati trajnostno, hkrati pa jih zaščititi in obnavljati.</w:t>
      </w:r>
    </w:p>
    <w:p w:rsidR="00893572" w:rsidRDefault="00893572" w:rsidP="00893572">
      <w:pPr>
        <w:pStyle w:val="Odstavekseznama"/>
        <w:spacing w:line="240" w:lineRule="auto"/>
        <w:jc w:val="both"/>
        <w:rPr>
          <w:rStyle w:val="tlid-translation"/>
        </w:rPr>
      </w:pPr>
    </w:p>
    <w:p w:rsidR="006D745E" w:rsidRPr="007E0361" w:rsidRDefault="006D745E" w:rsidP="00893572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</w:rPr>
      </w:pPr>
      <w:r w:rsidRPr="007E0361">
        <w:rPr>
          <w:b/>
        </w:rPr>
        <w:t>Na katero mesto na lestvici uresničevanja ciljev trajnostnega razvoja med 193 državami se uvršča Slovenija?</w:t>
      </w:r>
    </w:p>
    <w:p w:rsidR="006D745E" w:rsidRDefault="006D745E" w:rsidP="00893572">
      <w:pPr>
        <w:pStyle w:val="Odstavekseznama"/>
        <w:numPr>
          <w:ilvl w:val="0"/>
          <w:numId w:val="14"/>
        </w:numPr>
        <w:spacing w:line="240" w:lineRule="auto"/>
        <w:jc w:val="both"/>
        <w:rPr>
          <w:rStyle w:val="tlid-translation"/>
        </w:rPr>
      </w:pPr>
      <w:r>
        <w:rPr>
          <w:rStyle w:val="tlid-translation"/>
        </w:rPr>
        <w:t>8</w:t>
      </w:r>
    </w:p>
    <w:p w:rsidR="006D745E" w:rsidRPr="007E0361" w:rsidRDefault="006D745E" w:rsidP="00893572">
      <w:pPr>
        <w:pStyle w:val="Odstavekseznama"/>
        <w:numPr>
          <w:ilvl w:val="0"/>
          <w:numId w:val="14"/>
        </w:numPr>
        <w:spacing w:line="240" w:lineRule="auto"/>
        <w:jc w:val="both"/>
        <w:rPr>
          <w:rStyle w:val="tlid-translation"/>
        </w:rPr>
      </w:pPr>
      <w:r w:rsidRPr="007E0361">
        <w:rPr>
          <w:rStyle w:val="tlid-translation"/>
        </w:rPr>
        <w:t>12</w:t>
      </w:r>
    </w:p>
    <w:p w:rsidR="006D745E" w:rsidRDefault="006D745E" w:rsidP="00893572">
      <w:pPr>
        <w:pStyle w:val="Odstavekseznama"/>
        <w:numPr>
          <w:ilvl w:val="0"/>
          <w:numId w:val="14"/>
        </w:numPr>
        <w:spacing w:line="240" w:lineRule="auto"/>
        <w:jc w:val="both"/>
        <w:rPr>
          <w:rStyle w:val="tlid-translation"/>
        </w:rPr>
      </w:pPr>
      <w:r>
        <w:rPr>
          <w:rStyle w:val="tlid-translation"/>
        </w:rPr>
        <w:t>122</w:t>
      </w:r>
    </w:p>
    <w:p w:rsidR="006D745E" w:rsidRDefault="006D745E" w:rsidP="00893572">
      <w:pPr>
        <w:pStyle w:val="Odstavekseznama"/>
        <w:numPr>
          <w:ilvl w:val="0"/>
          <w:numId w:val="14"/>
        </w:numPr>
        <w:spacing w:line="240" w:lineRule="auto"/>
        <w:jc w:val="both"/>
        <w:rPr>
          <w:rStyle w:val="tlid-translation"/>
        </w:rPr>
      </w:pPr>
      <w:r>
        <w:rPr>
          <w:rStyle w:val="tlid-translation"/>
        </w:rPr>
        <w:t>182</w:t>
      </w:r>
    </w:p>
    <w:p w:rsidR="00893572" w:rsidRDefault="00893572" w:rsidP="00893572">
      <w:pPr>
        <w:pStyle w:val="Odstavekseznama"/>
        <w:spacing w:line="240" w:lineRule="auto"/>
        <w:jc w:val="both"/>
        <w:rPr>
          <w:rStyle w:val="tlid-translation"/>
        </w:rPr>
      </w:pPr>
    </w:p>
    <w:p w:rsidR="00C062A1" w:rsidRPr="007E0361" w:rsidRDefault="00C062A1" w:rsidP="00893572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</w:rPr>
      </w:pPr>
      <w:r w:rsidRPr="007E0361">
        <w:rPr>
          <w:b/>
        </w:rPr>
        <w:t>Kaj od naštetega ne drži za cilje trajnostnega razvoja?</w:t>
      </w:r>
    </w:p>
    <w:p w:rsidR="00D207C8" w:rsidRDefault="00C062A1" w:rsidP="00893572">
      <w:pPr>
        <w:pStyle w:val="Odstavekseznama"/>
        <w:numPr>
          <w:ilvl w:val="0"/>
          <w:numId w:val="15"/>
        </w:numPr>
        <w:spacing w:line="240" w:lineRule="auto"/>
        <w:jc w:val="both"/>
        <w:rPr>
          <w:rStyle w:val="tlid-translation"/>
        </w:rPr>
      </w:pPr>
      <w:r>
        <w:rPr>
          <w:rStyle w:val="tlid-translation"/>
        </w:rPr>
        <w:t>Spodbujajo promocijo zdravja, dobrega počutja in izobraževanja za vse, v vseh starosti</w:t>
      </w:r>
    </w:p>
    <w:p w:rsidR="00C062A1" w:rsidRDefault="00C062A1" w:rsidP="00893572">
      <w:pPr>
        <w:pStyle w:val="Odstavekseznama"/>
        <w:numPr>
          <w:ilvl w:val="0"/>
          <w:numId w:val="15"/>
        </w:numPr>
        <w:spacing w:line="240" w:lineRule="auto"/>
        <w:jc w:val="both"/>
        <w:rPr>
          <w:rStyle w:val="tlid-translation"/>
        </w:rPr>
      </w:pPr>
      <w:r>
        <w:rPr>
          <w:rStyle w:val="tlid-translation"/>
        </w:rPr>
        <w:t>Izrecno spodbujajo inovacije.</w:t>
      </w:r>
    </w:p>
    <w:p w:rsidR="00C062A1" w:rsidRDefault="00C062A1" w:rsidP="00893572">
      <w:pPr>
        <w:pStyle w:val="Odstavekseznama"/>
        <w:numPr>
          <w:ilvl w:val="0"/>
          <w:numId w:val="15"/>
        </w:numPr>
        <w:spacing w:line="240" w:lineRule="auto"/>
        <w:jc w:val="both"/>
        <w:rPr>
          <w:rStyle w:val="tlid-translation"/>
        </w:rPr>
      </w:pPr>
      <w:r>
        <w:rPr>
          <w:rStyle w:val="tlid-translation"/>
        </w:rPr>
        <w:t>Vključujejo razvoj trajnostnih mest, infrastrukture in industrije.</w:t>
      </w:r>
    </w:p>
    <w:p w:rsidR="00D23445" w:rsidRDefault="00C062A1" w:rsidP="00893572">
      <w:pPr>
        <w:pStyle w:val="Odstavekseznama"/>
        <w:numPr>
          <w:ilvl w:val="0"/>
          <w:numId w:val="15"/>
        </w:numPr>
        <w:spacing w:line="240" w:lineRule="auto"/>
        <w:jc w:val="both"/>
        <w:rPr>
          <w:rStyle w:val="tlid-translation"/>
        </w:rPr>
      </w:pPr>
      <w:r w:rsidRPr="007E0361">
        <w:rPr>
          <w:rStyle w:val="tlid-translation"/>
        </w:rPr>
        <w:t>So pravno zavezujoča mednarodna pogodba, ki jo morajo upoštevati vse države.</w:t>
      </w:r>
    </w:p>
    <w:p w:rsidR="00893572" w:rsidRDefault="00893572" w:rsidP="00893572">
      <w:pPr>
        <w:pStyle w:val="Odstavekseznama"/>
        <w:spacing w:line="240" w:lineRule="auto"/>
        <w:jc w:val="both"/>
        <w:rPr>
          <w:rStyle w:val="alt-edited"/>
        </w:rPr>
      </w:pPr>
    </w:p>
    <w:p w:rsidR="00C062A1" w:rsidRPr="007E0361" w:rsidRDefault="00D23445" w:rsidP="00893572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</w:rPr>
      </w:pPr>
      <w:r w:rsidRPr="007E0361">
        <w:rPr>
          <w:b/>
        </w:rPr>
        <w:t>Kaj lahko posamezniki storijo za uresničitev ciljev trajnostnega razvoja?</w:t>
      </w:r>
    </w:p>
    <w:p w:rsidR="00D23445" w:rsidRPr="00D23445" w:rsidRDefault="008A4C13" w:rsidP="00893572">
      <w:pPr>
        <w:pStyle w:val="Odstavekseznama"/>
        <w:numPr>
          <w:ilvl w:val="0"/>
          <w:numId w:val="16"/>
        </w:numPr>
        <w:spacing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Pozivajo </w:t>
      </w:r>
      <w:r w:rsidR="00D23445" w:rsidRPr="00D23445">
        <w:rPr>
          <w:rStyle w:val="tlid-translation"/>
        </w:rPr>
        <w:t xml:space="preserve">vlade in zasebni sektor </w:t>
      </w:r>
      <w:r>
        <w:rPr>
          <w:rStyle w:val="tlid-translation"/>
        </w:rPr>
        <w:t>k odgovornosti ter podpirajo</w:t>
      </w:r>
      <w:r w:rsidR="00D23445" w:rsidRPr="00D23445">
        <w:rPr>
          <w:rStyle w:val="tlid-translation"/>
        </w:rPr>
        <w:t xml:space="preserve"> ugledne organizacije civilne družbe</w:t>
      </w:r>
      <w:r>
        <w:rPr>
          <w:rStyle w:val="tlid-translation"/>
        </w:rPr>
        <w:t>.</w:t>
      </w:r>
    </w:p>
    <w:p w:rsidR="00D23445" w:rsidRPr="00D23445" w:rsidRDefault="008A4C13" w:rsidP="00893572">
      <w:pPr>
        <w:pStyle w:val="Odstavekseznama"/>
        <w:numPr>
          <w:ilvl w:val="0"/>
          <w:numId w:val="16"/>
        </w:numPr>
        <w:spacing w:line="240" w:lineRule="auto"/>
        <w:jc w:val="both"/>
        <w:rPr>
          <w:rStyle w:val="tlid-translation"/>
        </w:rPr>
      </w:pPr>
      <w:r>
        <w:rPr>
          <w:rStyle w:val="tlid-translation"/>
        </w:rPr>
        <w:t>Ustvarijo</w:t>
      </w:r>
      <w:r w:rsidR="00D23445" w:rsidRPr="00D23445">
        <w:rPr>
          <w:rStyle w:val="tlid-translation"/>
        </w:rPr>
        <w:t xml:space="preserve"> lastne proj</w:t>
      </w:r>
      <w:r>
        <w:rPr>
          <w:rStyle w:val="tlid-translation"/>
        </w:rPr>
        <w:t>ekte in partnerstva ter</w:t>
      </w:r>
      <w:r w:rsidR="006D745E">
        <w:rPr>
          <w:rStyle w:val="tlid-translation"/>
        </w:rPr>
        <w:t xml:space="preserve"> </w:t>
      </w:r>
      <w:r>
        <w:rPr>
          <w:rStyle w:val="tlid-translation"/>
        </w:rPr>
        <w:t>sodelujejo</w:t>
      </w:r>
      <w:r w:rsidR="00D23445" w:rsidRPr="00D23445">
        <w:rPr>
          <w:rStyle w:val="tlid-translation"/>
        </w:rPr>
        <w:t xml:space="preserve"> v obstoječih pobudah</w:t>
      </w:r>
      <w:r>
        <w:rPr>
          <w:rStyle w:val="tlid-translation"/>
        </w:rPr>
        <w:t xml:space="preserve"> za doseganje enega ali več ciljev trajnostnega razvoja.</w:t>
      </w:r>
    </w:p>
    <w:p w:rsidR="00D23445" w:rsidRPr="00D23445" w:rsidRDefault="008A4C13" w:rsidP="00893572">
      <w:pPr>
        <w:pStyle w:val="Odstavekseznama"/>
        <w:numPr>
          <w:ilvl w:val="0"/>
          <w:numId w:val="16"/>
        </w:numPr>
        <w:spacing w:line="240" w:lineRule="auto"/>
        <w:jc w:val="both"/>
        <w:rPr>
          <w:rStyle w:val="tlid-translation"/>
        </w:rPr>
      </w:pPr>
      <w:r>
        <w:rPr>
          <w:rStyle w:val="tlid-translation"/>
        </w:rPr>
        <w:t>Izkoristijo svoj položaj</w:t>
      </w:r>
      <w:r w:rsidR="00D23445" w:rsidRPr="00D23445">
        <w:rPr>
          <w:rStyle w:val="tlid-translation"/>
        </w:rPr>
        <w:t xml:space="preserve"> v družbi - kot učitelji, odločevalci, potrošniki, vzorniki in n</w:t>
      </w:r>
      <w:r>
        <w:rPr>
          <w:rStyle w:val="tlid-translation"/>
        </w:rPr>
        <w:t>avadni državljani -, da izrazijo podporo ciljem, sprejemajo</w:t>
      </w:r>
      <w:r w:rsidR="00D23445" w:rsidRPr="00D23445">
        <w:rPr>
          <w:rStyle w:val="tlid-translation"/>
        </w:rPr>
        <w:t xml:space="preserve"> odločitve za n</w:t>
      </w:r>
      <w:r>
        <w:rPr>
          <w:rStyle w:val="tlid-translation"/>
        </w:rPr>
        <w:t>apredovanje ciljev in</w:t>
      </w:r>
      <w:r w:rsidR="00D23445" w:rsidRPr="00D23445">
        <w:rPr>
          <w:rStyle w:val="tlid-translation"/>
        </w:rPr>
        <w:t xml:space="preserve"> ukrepe za </w:t>
      </w:r>
      <w:r>
        <w:rPr>
          <w:rStyle w:val="tlid-translation"/>
        </w:rPr>
        <w:t>njihovo uresničevanje.</w:t>
      </w:r>
    </w:p>
    <w:p w:rsidR="00D23445" w:rsidRPr="007E0361" w:rsidRDefault="008A4C13" w:rsidP="00893572">
      <w:pPr>
        <w:pStyle w:val="Odstavekseznama"/>
        <w:numPr>
          <w:ilvl w:val="0"/>
          <w:numId w:val="16"/>
        </w:numPr>
        <w:spacing w:line="240" w:lineRule="auto"/>
        <w:jc w:val="both"/>
        <w:rPr>
          <w:rStyle w:val="tlid-translation"/>
        </w:rPr>
      </w:pPr>
      <w:r w:rsidRPr="007E0361">
        <w:rPr>
          <w:rStyle w:val="tlid-translation"/>
        </w:rPr>
        <w:t xml:space="preserve">Vse našteto </w:t>
      </w:r>
      <w:r w:rsidR="00D23445" w:rsidRPr="007E0361">
        <w:rPr>
          <w:rStyle w:val="tlid-translation"/>
        </w:rPr>
        <w:t>... in še več.</w:t>
      </w:r>
    </w:p>
    <w:p w:rsidR="006A7D8A" w:rsidRDefault="006A7D8A" w:rsidP="00893572">
      <w:pPr>
        <w:spacing w:line="240" w:lineRule="auto"/>
        <w:jc w:val="both"/>
        <w:rPr>
          <w:rStyle w:val="tlid-translation"/>
        </w:rPr>
      </w:pPr>
    </w:p>
    <w:p w:rsidR="007E0361" w:rsidRPr="00F619AF" w:rsidRDefault="007E0361" w:rsidP="00893572">
      <w:pPr>
        <w:spacing w:line="240" w:lineRule="auto"/>
        <w:jc w:val="both"/>
        <w:rPr>
          <w:rFonts w:cstheme="minorHAnsi"/>
          <w:color w:val="5B9BD5" w:themeColor="accent1"/>
          <w:sz w:val="21"/>
          <w:szCs w:val="21"/>
        </w:rPr>
      </w:pPr>
      <w:r w:rsidRPr="00F619AF">
        <w:rPr>
          <w:rFonts w:cstheme="minorHAnsi"/>
          <w:color w:val="5B9BD5" w:themeColor="accent1"/>
          <w:sz w:val="21"/>
          <w:szCs w:val="21"/>
        </w:rPr>
        <w:t xml:space="preserve">Kviz je nastal v sklopu projekta </w:t>
      </w:r>
      <w:hyperlink r:id="rId7" w:tgtFrame="_blank" w:history="1">
        <w:r w:rsidRPr="00F619AF">
          <w:rPr>
            <w:rStyle w:val="Hiperpovezava"/>
            <w:rFonts w:cstheme="minorHAnsi"/>
            <w:color w:val="5B9BD5" w:themeColor="accent1"/>
            <w:sz w:val="21"/>
            <w:szCs w:val="21"/>
          </w:rPr>
          <w:t>Trajnostno. Lokalno. Globalno.</w:t>
        </w:r>
      </w:hyperlink>
      <w:r w:rsidRPr="00F619AF">
        <w:rPr>
          <w:rFonts w:cstheme="minorHAnsi"/>
          <w:color w:val="5B9BD5" w:themeColor="accent1"/>
          <w:sz w:val="21"/>
          <w:szCs w:val="21"/>
        </w:rPr>
        <w:t>, ki ga finančno podpira </w:t>
      </w:r>
      <w:hyperlink r:id="rId8" w:tgtFrame="_blank" w:history="1">
        <w:r w:rsidRPr="00F619AF">
          <w:rPr>
            <w:rStyle w:val="Hiperpovezava"/>
            <w:rFonts w:cstheme="minorHAnsi"/>
            <w:color w:val="5B9BD5" w:themeColor="accent1"/>
            <w:sz w:val="21"/>
            <w:szCs w:val="21"/>
          </w:rPr>
          <w:t>Ministrstvo RS za zunanje zadeve</w:t>
        </w:r>
      </w:hyperlink>
      <w:r w:rsidRPr="00F619AF">
        <w:rPr>
          <w:rFonts w:cstheme="minorHAnsi"/>
          <w:color w:val="5B9BD5" w:themeColor="accent1"/>
          <w:sz w:val="21"/>
          <w:szCs w:val="21"/>
        </w:rPr>
        <w:t xml:space="preserve">, koordinira pa </w:t>
      </w:r>
      <w:hyperlink r:id="rId9" w:history="1">
        <w:r w:rsidRPr="00F619AF">
          <w:rPr>
            <w:rStyle w:val="Hiperpovezava"/>
            <w:rFonts w:cstheme="minorHAnsi"/>
            <w:color w:val="5B9BD5" w:themeColor="accent1"/>
            <w:sz w:val="21"/>
            <w:szCs w:val="21"/>
          </w:rPr>
          <w:t>SLOGA</w:t>
        </w:r>
      </w:hyperlink>
      <w:r w:rsidRPr="00F619AF">
        <w:rPr>
          <w:rFonts w:cstheme="minorHAnsi"/>
          <w:color w:val="5B9BD5" w:themeColor="accent1"/>
          <w:sz w:val="21"/>
          <w:szCs w:val="21"/>
        </w:rPr>
        <w:t>, platforma nevladnih organizacij za razvoj, globalno učenje in humanitarno pomoč.</w:t>
      </w:r>
    </w:p>
    <w:p w:rsidR="006A7D8A" w:rsidRPr="00F619AF" w:rsidRDefault="00893572" w:rsidP="00893572">
      <w:pPr>
        <w:spacing w:line="240" w:lineRule="auto"/>
        <w:jc w:val="both"/>
        <w:rPr>
          <w:rStyle w:val="tlid-translation"/>
          <w:rFonts w:cstheme="minorHAnsi"/>
          <w:color w:val="5B9BD5" w:themeColor="accent1"/>
        </w:rPr>
      </w:pPr>
      <w:r w:rsidRPr="00F619AF">
        <w:rPr>
          <w:b/>
          <w:noProof/>
          <w:color w:val="5B9BD5" w:themeColor="accent1"/>
          <w:sz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1284605</wp:posOffset>
            </wp:positionH>
            <wp:positionV relativeFrom="paragraph">
              <wp:posOffset>291786</wp:posOffset>
            </wp:positionV>
            <wp:extent cx="3135085" cy="795175"/>
            <wp:effectExtent l="0" t="0" r="8255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G,SLOGA M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85" cy="79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361" w:rsidRPr="00F619AF">
        <w:rPr>
          <w:rFonts w:cstheme="minorHAnsi"/>
          <w:color w:val="5B9BD5" w:themeColor="accent1"/>
          <w:sz w:val="21"/>
          <w:szCs w:val="21"/>
        </w:rPr>
        <w:t xml:space="preserve">Kviz je prirejen po kvizu 17goals.org. Izražena vsebina je v izključni odgovornosti avtorjev in ne odraža stališč </w:t>
      </w:r>
      <w:hyperlink r:id="rId11" w:tgtFrame="_blank" w:history="1">
        <w:r w:rsidR="007E0361" w:rsidRPr="00F619AF">
          <w:rPr>
            <w:rStyle w:val="Hiperpovezava"/>
            <w:rFonts w:cstheme="minorHAnsi"/>
            <w:color w:val="5B9BD5" w:themeColor="accent1"/>
            <w:sz w:val="21"/>
            <w:szCs w:val="21"/>
          </w:rPr>
          <w:t>Ministrstva RS za zunanje zadeve</w:t>
        </w:r>
      </w:hyperlink>
      <w:r w:rsidR="007E0361" w:rsidRPr="00F619AF">
        <w:rPr>
          <w:rFonts w:cstheme="minorHAnsi"/>
          <w:color w:val="5B9BD5" w:themeColor="accent1"/>
          <w:sz w:val="21"/>
          <w:szCs w:val="21"/>
        </w:rPr>
        <w:t>.</w:t>
      </w:r>
    </w:p>
    <w:sectPr w:rsidR="006A7D8A" w:rsidRPr="00F6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540"/>
    <w:multiLevelType w:val="hybridMultilevel"/>
    <w:tmpl w:val="CB96DE8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E43"/>
    <w:multiLevelType w:val="hybridMultilevel"/>
    <w:tmpl w:val="D7FA39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F3695"/>
    <w:multiLevelType w:val="hybridMultilevel"/>
    <w:tmpl w:val="5A76B63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40C4"/>
    <w:multiLevelType w:val="hybridMultilevel"/>
    <w:tmpl w:val="5A76B63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46CAC"/>
    <w:multiLevelType w:val="hybridMultilevel"/>
    <w:tmpl w:val="A718B53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63098"/>
    <w:multiLevelType w:val="hybridMultilevel"/>
    <w:tmpl w:val="F0EC35D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445CB"/>
    <w:multiLevelType w:val="hybridMultilevel"/>
    <w:tmpl w:val="6BB80A10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75A88"/>
    <w:multiLevelType w:val="hybridMultilevel"/>
    <w:tmpl w:val="6BB80A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3C43"/>
    <w:multiLevelType w:val="hybridMultilevel"/>
    <w:tmpl w:val="5A76B63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5164F"/>
    <w:multiLevelType w:val="hybridMultilevel"/>
    <w:tmpl w:val="6BB80A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00F12"/>
    <w:multiLevelType w:val="hybridMultilevel"/>
    <w:tmpl w:val="D110D72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034E"/>
    <w:multiLevelType w:val="hybridMultilevel"/>
    <w:tmpl w:val="0E0C584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0757C"/>
    <w:multiLevelType w:val="hybridMultilevel"/>
    <w:tmpl w:val="5A76B63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C5A2D"/>
    <w:multiLevelType w:val="hybridMultilevel"/>
    <w:tmpl w:val="74289A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7720"/>
    <w:multiLevelType w:val="hybridMultilevel"/>
    <w:tmpl w:val="BA82BB6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02D1"/>
    <w:multiLevelType w:val="hybridMultilevel"/>
    <w:tmpl w:val="5B78A2D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AC"/>
    <w:rsid w:val="000D6FC5"/>
    <w:rsid w:val="000E27F5"/>
    <w:rsid w:val="002433ED"/>
    <w:rsid w:val="00291C35"/>
    <w:rsid w:val="002B7075"/>
    <w:rsid w:val="00320CAC"/>
    <w:rsid w:val="006A7D8A"/>
    <w:rsid w:val="006D745E"/>
    <w:rsid w:val="00756159"/>
    <w:rsid w:val="007746E2"/>
    <w:rsid w:val="007E0361"/>
    <w:rsid w:val="008239B2"/>
    <w:rsid w:val="00872C12"/>
    <w:rsid w:val="00893572"/>
    <w:rsid w:val="008A4C13"/>
    <w:rsid w:val="0098493A"/>
    <w:rsid w:val="009E3AF0"/>
    <w:rsid w:val="00B85BEC"/>
    <w:rsid w:val="00BF2C16"/>
    <w:rsid w:val="00C062A1"/>
    <w:rsid w:val="00C70AB3"/>
    <w:rsid w:val="00CC7BF9"/>
    <w:rsid w:val="00D207C8"/>
    <w:rsid w:val="00D23445"/>
    <w:rsid w:val="00F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97FC-1DD6-4978-948B-5F4B326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lid-translation">
    <w:name w:val="tlid-translation"/>
    <w:basedOn w:val="Privzetapisavaodstavka"/>
    <w:rsid w:val="00320CAC"/>
  </w:style>
  <w:style w:type="character" w:customStyle="1" w:styleId="alt-edited">
    <w:name w:val="alt-edited"/>
    <w:basedOn w:val="Privzetapisavaodstavka"/>
    <w:rsid w:val="00D23445"/>
  </w:style>
  <w:style w:type="character" w:styleId="Hiperpovezava">
    <w:name w:val="Hyperlink"/>
    <w:basedOn w:val="Privzetapisavaodstavka"/>
    <w:uiPriority w:val="99"/>
    <w:unhideWhenUsed/>
    <w:rsid w:val="006D745E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6D745E"/>
    <w:rPr>
      <w:b/>
      <w:bCs/>
    </w:rPr>
  </w:style>
  <w:style w:type="paragraph" w:styleId="Odstavekseznama">
    <w:name w:val="List Paragraph"/>
    <w:basedOn w:val="Navaden"/>
    <w:uiPriority w:val="34"/>
    <w:qFormat/>
    <w:rsid w:val="007E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z.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oga-platform.org/zacetek-projekta-trajnostno-lokalno-globaln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ni-cilji.si/" TargetMode="External"/><Relationship Id="rId11" Type="http://schemas.openxmlformats.org/officeDocument/2006/relationships/hyperlink" Target="http://mzz.gov.s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loga-platform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</dc:creator>
  <cp:keywords/>
  <dc:description/>
  <cp:lastModifiedBy>Patricija</cp:lastModifiedBy>
  <cp:revision>5</cp:revision>
  <cp:lastPrinted>2020-11-26T09:01:00Z</cp:lastPrinted>
  <dcterms:created xsi:type="dcterms:W3CDTF">2020-11-26T08:39:00Z</dcterms:created>
  <dcterms:modified xsi:type="dcterms:W3CDTF">2020-11-26T09:25:00Z</dcterms:modified>
</cp:coreProperties>
</file>