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43A" w:rsidRDefault="00997C5B" w:rsidP="005A4E2D">
      <w:pPr>
        <w:jc w:val="center"/>
        <w:rPr>
          <w:rFonts w:ascii="Century Gothic" w:hAnsi="Century Gothic" w:cs="Arial"/>
          <w:b/>
          <w:bCs/>
          <w:sz w:val="22"/>
          <w:u w:val="single"/>
          <w:lang w:val="sl-SI"/>
        </w:rPr>
      </w:pPr>
      <w:r>
        <w:rPr>
          <w:rFonts w:ascii="Century Gothic" w:hAnsi="Century Gothic" w:cs="Arial"/>
          <w:sz w:val="14"/>
          <w:u w:val="single"/>
          <w:lang w:val="sl"/>
        </w:rPr>
        <w:br/>
      </w:r>
    </w:p>
    <w:p w:rsidR="00997C5B" w:rsidRPr="00B9708C" w:rsidRDefault="00997C5B" w:rsidP="005A4E2D">
      <w:pPr>
        <w:jc w:val="center"/>
        <w:rPr>
          <w:rFonts w:ascii="Century Gothic" w:hAnsi="Century Gothic" w:cs="Arial"/>
          <w:b/>
          <w:sz w:val="14"/>
          <w:u w:val="single"/>
          <w:lang w:val="sl-SI"/>
        </w:rPr>
      </w:pPr>
      <w:r w:rsidRPr="00B9708C">
        <w:rPr>
          <w:rFonts w:ascii="Century Gothic" w:hAnsi="Century Gothic" w:cs="Arial"/>
          <w:b/>
          <w:bCs/>
          <w:sz w:val="22"/>
          <w:u w:val="single"/>
          <w:lang w:val="sl-SI"/>
        </w:rPr>
        <w:t xml:space="preserve">RAZPIS </w:t>
      </w:r>
      <w:r w:rsidR="00FB00CC">
        <w:rPr>
          <w:rFonts w:ascii="Century Gothic" w:hAnsi="Century Gothic" w:cs="Arial"/>
          <w:b/>
          <w:bCs/>
          <w:sz w:val="22"/>
          <w:u w:val="single"/>
          <w:lang w:val="sl-SI"/>
        </w:rPr>
        <w:t xml:space="preserve">- </w:t>
      </w:r>
      <w:r w:rsidRPr="00B9708C">
        <w:rPr>
          <w:rFonts w:ascii="Century Gothic" w:hAnsi="Century Gothic" w:cs="Arial"/>
          <w:b/>
          <w:bCs/>
          <w:sz w:val="22"/>
          <w:u w:val="single"/>
          <w:lang w:val="sl-SI"/>
        </w:rPr>
        <w:t>TRAJNOSTNA EVROPA ZA VSE</w:t>
      </w:r>
      <w:r w:rsidR="00FB00CC">
        <w:rPr>
          <w:rFonts w:ascii="Century Gothic" w:hAnsi="Century Gothic" w:cs="Arial"/>
          <w:b/>
          <w:bCs/>
          <w:sz w:val="22"/>
          <w:u w:val="single"/>
          <w:lang w:val="sl-SI"/>
        </w:rPr>
        <w:t xml:space="preserve"> 2018</w:t>
      </w:r>
    </w:p>
    <w:p w:rsidR="00DC2D46" w:rsidRPr="00B9708C" w:rsidRDefault="0078738A" w:rsidP="003F44A9">
      <w:pPr>
        <w:tabs>
          <w:tab w:val="num" w:pos="720"/>
        </w:tabs>
        <w:jc w:val="both"/>
        <w:rPr>
          <w:rFonts w:ascii="Century Gothic" w:hAnsi="Century Gothic"/>
          <w:lang w:val="sl-SI"/>
        </w:rPr>
      </w:pPr>
      <w:r>
        <w:rPr>
          <w:rFonts w:ascii="Century Gothic" w:hAnsi="Century Gothic" w:cs="Times New Roman"/>
          <w:b/>
          <w:bCs/>
          <w:lang w:val="sl-SI"/>
        </w:rPr>
        <w:t>I. Uvod</w:t>
      </w:r>
    </w:p>
    <w:p w:rsidR="006C78F2" w:rsidRDefault="00462C6E" w:rsidP="006C78F2">
      <w:pPr>
        <w:tabs>
          <w:tab w:val="num" w:pos="720"/>
        </w:tabs>
        <w:jc w:val="both"/>
        <w:rPr>
          <w:rFonts w:ascii="Century Gothic" w:hAnsi="Century Gothic" w:cs="Times New Roman"/>
          <w:lang w:val="sl-SI"/>
        </w:rPr>
      </w:pPr>
      <w:r w:rsidRPr="00B9708C">
        <w:rPr>
          <w:rFonts w:ascii="Century Gothic" w:hAnsi="Century Gothic" w:cs="Times New Roman"/>
          <w:lang w:val="sl-SI"/>
        </w:rPr>
        <w:t xml:space="preserve">Triletni projekt </w:t>
      </w:r>
      <w:r w:rsidRPr="00B9708C">
        <w:rPr>
          <w:rFonts w:ascii="Century Gothic" w:hAnsi="Century Gothic" w:cs="Times New Roman"/>
          <w:b/>
          <w:bCs/>
          <w:lang w:val="sl-SI"/>
        </w:rPr>
        <w:t>Trajnostna Evropa za vse</w:t>
      </w:r>
      <w:r w:rsidRPr="00B9708C">
        <w:rPr>
          <w:rFonts w:ascii="Century Gothic" w:hAnsi="Century Gothic" w:cs="Times New Roman"/>
          <w:lang w:val="sl-SI"/>
        </w:rPr>
        <w:t>, ki se financira iz sredstev programa DEAR Generalnega direktorata za mednarodno sodelovanje in razvoj, združuje strokovno znanje in izkušnje 25 partnerje</w:t>
      </w:r>
      <w:r w:rsidR="00B9708C">
        <w:rPr>
          <w:rFonts w:ascii="Century Gothic" w:hAnsi="Century Gothic" w:cs="Times New Roman"/>
          <w:lang w:val="sl-SI"/>
        </w:rPr>
        <w:t>v iz 14 članic EU ter evropskih</w:t>
      </w:r>
      <w:r w:rsidRPr="00B9708C">
        <w:rPr>
          <w:rFonts w:ascii="Century Gothic" w:hAnsi="Century Gothic" w:cs="Times New Roman"/>
          <w:lang w:val="sl-SI"/>
        </w:rPr>
        <w:t xml:space="preserve"> in svetovnih mrež. Projekt je odziv na potrebo po resnem, participativnem in zakonitem izvajanju Agende za trajnostni razvoj do leta 2030 ter potrebo po globalnih, ce</w:t>
      </w:r>
      <w:r w:rsidR="0003279C">
        <w:rPr>
          <w:rFonts w:ascii="Century Gothic" w:hAnsi="Century Gothic" w:cs="Times New Roman"/>
          <w:lang w:val="sl-SI"/>
        </w:rPr>
        <w:t>lovitih</w:t>
      </w:r>
      <w:r w:rsidRPr="00B9708C">
        <w:rPr>
          <w:rFonts w:ascii="Century Gothic" w:hAnsi="Century Gothic" w:cs="Times New Roman"/>
          <w:lang w:val="sl-SI"/>
        </w:rPr>
        <w:t xml:space="preserve"> in integriranih dejanjih z globalnim pristopom na lokalni ravni. Cilj projekta je spodbuditi ambiciozno izvajanje Agende 2030 na ravni EU ter od EU in evropskih vlad zahtevati odgovornost in ambicioznost pri njenem izvajanju. S krepitvijo evropske mreže </w:t>
      </w:r>
      <w:r w:rsidR="00B9708C">
        <w:rPr>
          <w:rFonts w:ascii="Century Gothic" w:hAnsi="Century Gothic" w:cs="Times New Roman"/>
          <w:lang w:val="sl-SI"/>
        </w:rPr>
        <w:t xml:space="preserve">SDG </w:t>
      </w:r>
      <w:proofErr w:type="spellStart"/>
      <w:r w:rsidR="00B9708C">
        <w:rPr>
          <w:rFonts w:ascii="Century Gothic" w:hAnsi="Century Gothic" w:cs="Times New Roman"/>
          <w:lang w:val="sl-SI"/>
        </w:rPr>
        <w:t>Watch</w:t>
      </w:r>
      <w:proofErr w:type="spellEnd"/>
      <w:r w:rsidR="00B9708C">
        <w:rPr>
          <w:rFonts w:ascii="Century Gothic" w:hAnsi="Century Gothic" w:cs="Times New Roman"/>
          <w:lang w:val="sl-SI"/>
        </w:rPr>
        <w:t xml:space="preserve"> </w:t>
      </w:r>
      <w:proofErr w:type="spellStart"/>
      <w:r w:rsidR="00B9708C">
        <w:rPr>
          <w:rFonts w:ascii="Century Gothic" w:hAnsi="Century Gothic" w:cs="Times New Roman"/>
          <w:lang w:val="sl-SI"/>
        </w:rPr>
        <w:t>Europe</w:t>
      </w:r>
      <w:proofErr w:type="spellEnd"/>
      <w:r w:rsidR="00B9708C">
        <w:rPr>
          <w:rFonts w:ascii="Century Gothic" w:hAnsi="Century Gothic" w:cs="Times New Roman"/>
          <w:lang w:val="sl-SI"/>
        </w:rPr>
        <w:t xml:space="preserve"> in podpiranjem</w:t>
      </w:r>
      <w:r w:rsidR="008B54EF">
        <w:rPr>
          <w:rFonts w:ascii="Century Gothic" w:hAnsi="Century Gothic" w:cs="Times New Roman"/>
          <w:lang w:val="sl-SI"/>
        </w:rPr>
        <w:t xml:space="preserve"> </w:t>
      </w:r>
      <w:proofErr w:type="spellStart"/>
      <w:r w:rsidR="008B54EF" w:rsidRPr="00264B63">
        <w:rPr>
          <w:rFonts w:ascii="Century Gothic" w:hAnsi="Century Gothic" w:cs="Times New Roman"/>
          <w:lang w:val="sl-SI"/>
        </w:rPr>
        <w:t>večsektorskih</w:t>
      </w:r>
      <w:proofErr w:type="spellEnd"/>
      <w:r w:rsidRPr="00B9708C">
        <w:rPr>
          <w:rFonts w:ascii="Century Gothic" w:hAnsi="Century Gothic" w:cs="Times New Roman"/>
          <w:lang w:val="sl-SI"/>
        </w:rPr>
        <w:t xml:space="preserve"> civilno-družbenih koalicij, s spodbujanjem sodelovanja in podpiranjem nacionalnih in lokalnih civilno-družbenih organizacij, evropskih in nacionalnih politik ter kampanj za osveščanje želimo povečati zavedanje državljanov EU in snovalcev politike o njihovi vlogi ter odgovornostih pri prizadevanju za trajnostno prihodnost, prehodu na bolj </w:t>
      </w:r>
      <w:r w:rsidR="006C78F2">
        <w:rPr>
          <w:rFonts w:ascii="Century Gothic" w:hAnsi="Century Gothic" w:cs="Times New Roman"/>
          <w:lang w:val="sl-SI"/>
        </w:rPr>
        <w:t>v</w:t>
      </w:r>
      <w:r w:rsidRPr="00B9708C">
        <w:rPr>
          <w:rFonts w:ascii="Century Gothic" w:hAnsi="Century Gothic" w:cs="Times New Roman"/>
          <w:lang w:val="sl-SI"/>
        </w:rPr>
        <w:t>zdržen način življenja in razvoju ter spodbujanju usklajenega pristopa. S spodbujanjem vključevanja in sodelovanja civilnih združenj z vseh področij ž</w:t>
      </w:r>
      <w:r w:rsidR="006C78F2">
        <w:rPr>
          <w:rFonts w:ascii="Century Gothic" w:hAnsi="Century Gothic" w:cs="Times New Roman"/>
          <w:lang w:val="sl-SI"/>
        </w:rPr>
        <w:t>elimo zagotoviti, da trajnos</w:t>
      </w:r>
      <w:r w:rsidRPr="00B9708C">
        <w:rPr>
          <w:rFonts w:ascii="Century Gothic" w:hAnsi="Century Gothic" w:cs="Times New Roman"/>
          <w:lang w:val="sl-SI"/>
        </w:rPr>
        <w:t xml:space="preserve">t igra osrednjo vlogo v postopkih sprejemanja odločitev in politik ter da </w:t>
      </w:r>
      <w:r w:rsidR="006C78F2">
        <w:rPr>
          <w:rFonts w:ascii="Century Gothic" w:hAnsi="Century Gothic" w:cs="Times New Roman"/>
          <w:lang w:val="sl-SI"/>
        </w:rPr>
        <w:t>pri tem nihče ne bo spregledan.</w:t>
      </w:r>
    </w:p>
    <w:p w:rsidR="006C78F2" w:rsidRDefault="00462C6E" w:rsidP="006C78F2">
      <w:pPr>
        <w:tabs>
          <w:tab w:val="num" w:pos="720"/>
        </w:tabs>
        <w:jc w:val="both"/>
        <w:rPr>
          <w:rFonts w:ascii="Century Gothic" w:hAnsi="Century Gothic"/>
          <w:sz w:val="20"/>
          <w:szCs w:val="20"/>
          <w:lang w:val="sl-SI"/>
        </w:rPr>
      </w:pPr>
      <w:r w:rsidRPr="00B9708C">
        <w:rPr>
          <w:rFonts w:ascii="Century Gothic" w:hAnsi="Century Gothic"/>
          <w:lang w:val="sl-SI"/>
        </w:rPr>
        <w:t xml:space="preserve">Glede </w:t>
      </w:r>
      <w:r w:rsidRPr="008C1FF0">
        <w:rPr>
          <w:rFonts w:ascii="Century Gothic" w:hAnsi="Century Gothic"/>
          <w:lang w:val="sl-SI"/>
        </w:rPr>
        <w:t xml:space="preserve">na zgoraj povedano je eden od glavnih elementov projekta </w:t>
      </w:r>
      <w:r w:rsidRPr="008C1FF0">
        <w:rPr>
          <w:rFonts w:ascii="Century Gothic" w:hAnsi="Century Gothic"/>
          <w:bCs/>
          <w:lang w:val="sl-SI"/>
        </w:rPr>
        <w:t>dodeljevanje sredstev (posredovanih nepovratnih sredstev) lokalnim skupinam, aktivističnim organizacijam in drugim civilno-družbenim organizacijam, ki delujejo na lokalni ravni</w:t>
      </w:r>
      <w:r w:rsidRPr="008C1FF0">
        <w:rPr>
          <w:rFonts w:ascii="Century Gothic" w:hAnsi="Century Gothic"/>
          <w:lang w:val="sl-SI"/>
        </w:rPr>
        <w:t>,</w:t>
      </w:r>
      <w:r w:rsidRPr="00B9708C">
        <w:rPr>
          <w:rFonts w:ascii="Century Gothic" w:hAnsi="Century Gothic"/>
          <w:lang w:val="sl-SI"/>
        </w:rPr>
        <w:t xml:space="preserve"> z namenom krepitve njihovih kapacitet, spremljanja uresničevanja ciljev trajnostnega razvoja in osveščanja o izjemnem pomenu teh ciljev za vsakega državljana EU ter njihovi vlogi pri uresničevanju Agende 2030.</w:t>
      </w:r>
      <w:r w:rsidRPr="00B9708C">
        <w:rPr>
          <w:rFonts w:ascii="Century Gothic" w:hAnsi="Century Gothic"/>
          <w:sz w:val="20"/>
          <w:szCs w:val="20"/>
          <w:lang w:val="sl-SI"/>
        </w:rPr>
        <w:t xml:space="preserve"> </w:t>
      </w:r>
    </w:p>
    <w:p w:rsidR="00CA3179" w:rsidRDefault="00CA3179" w:rsidP="00CA3179">
      <w:pPr>
        <w:tabs>
          <w:tab w:val="num" w:pos="720"/>
        </w:tabs>
        <w:jc w:val="both"/>
        <w:rPr>
          <w:rFonts w:ascii="Century Gothic" w:hAnsi="Century Gothic" w:cs="Times New Roman"/>
          <w:color w:val="000000" w:themeColor="text1"/>
          <w:lang w:val="sl-SI"/>
        </w:rPr>
      </w:pPr>
      <w:r>
        <w:rPr>
          <w:rFonts w:ascii="Century Gothic" w:hAnsi="Century Gothic" w:cs="Times New Roman"/>
          <w:color w:val="000000" w:themeColor="text1"/>
          <w:lang w:val="sl-SI"/>
        </w:rPr>
        <w:t>V Sloveniji program</w:t>
      </w:r>
      <w:r w:rsidR="008D6AC9" w:rsidRPr="006C78F2">
        <w:rPr>
          <w:rFonts w:ascii="Century Gothic" w:hAnsi="Century Gothic" w:cs="Times New Roman"/>
          <w:color w:val="000000" w:themeColor="text1"/>
          <w:lang w:val="sl-SI"/>
        </w:rPr>
        <w:t xml:space="preserve"> Trajnostna Evropa za vse izvaja </w:t>
      </w:r>
      <w:r w:rsidR="008D6AC9" w:rsidRPr="006C78F2">
        <w:rPr>
          <w:rFonts w:ascii="Century Gothic" w:hAnsi="Century Gothic" w:cs="Times New Roman"/>
          <w:b/>
          <w:bCs/>
          <w:color w:val="000000" w:themeColor="text1"/>
          <w:lang w:val="sl-SI"/>
        </w:rPr>
        <w:t>Povod, zavod za kulturo in razvoj mednarodnih odnosov v kulturi</w:t>
      </w:r>
      <w:r w:rsidR="008D6AC9" w:rsidRPr="006C78F2">
        <w:rPr>
          <w:rFonts w:ascii="Century Gothic" w:hAnsi="Century Gothic" w:cs="Times New Roman"/>
          <w:color w:val="000000" w:themeColor="text1"/>
          <w:lang w:val="sl-SI"/>
        </w:rPr>
        <w:t>.</w:t>
      </w:r>
      <w:r>
        <w:rPr>
          <w:rFonts w:ascii="Century Gothic" w:hAnsi="Century Gothic" w:cs="Times New Roman"/>
          <w:color w:val="000000" w:themeColor="text1"/>
          <w:lang w:val="sl-SI"/>
        </w:rPr>
        <w:t xml:space="preserve"> </w:t>
      </w:r>
    </w:p>
    <w:p w:rsidR="00CA3179" w:rsidRPr="00C67BA7" w:rsidRDefault="00CA3179" w:rsidP="00CA3179">
      <w:pPr>
        <w:tabs>
          <w:tab w:val="num" w:pos="720"/>
        </w:tabs>
        <w:jc w:val="both"/>
        <w:rPr>
          <w:rFonts w:ascii="Century Gothic" w:hAnsi="Century Gothic" w:cs="Times New Roman"/>
          <w:color w:val="FF0000"/>
          <w:lang w:val="sl-SI"/>
        </w:rPr>
      </w:pPr>
      <w:r w:rsidRPr="00E90EF2">
        <w:rPr>
          <w:rFonts w:ascii="Century Gothic" w:hAnsi="Century Gothic" w:cs="Times New Roman"/>
          <w:b/>
          <w:color w:val="auto"/>
          <w:lang w:val="sl-SI"/>
        </w:rPr>
        <w:t xml:space="preserve">V okviru programa projekta bo Povod v letu 2018 izvajal programe, ki opozarjajo na problematiko neenakosti pri zaposlovanju, v zvezi z migracijami, </w:t>
      </w:r>
      <w:r w:rsidR="0015317D">
        <w:rPr>
          <w:rFonts w:ascii="Century Gothic" w:hAnsi="Century Gothic" w:cs="Times New Roman"/>
          <w:b/>
          <w:color w:val="auto"/>
          <w:lang w:val="sl-SI"/>
        </w:rPr>
        <w:t xml:space="preserve">medkulturnim dialogom, </w:t>
      </w:r>
      <w:r w:rsidRPr="00E90EF2">
        <w:rPr>
          <w:rFonts w:ascii="Century Gothic" w:hAnsi="Century Gothic" w:cs="Times New Roman"/>
          <w:b/>
          <w:color w:val="auto"/>
          <w:lang w:val="sl-SI"/>
        </w:rPr>
        <w:t xml:space="preserve">davčno pravičnostjo in vplivi neenakosti na najbolj ranljive družbene skupine. </w:t>
      </w:r>
      <w:r w:rsidR="00E90EF2" w:rsidRPr="00E90EF2">
        <w:rPr>
          <w:rFonts w:ascii="Century Gothic" w:hAnsi="Century Gothic" w:cs="Times New Roman"/>
          <w:b/>
          <w:color w:val="auto"/>
          <w:lang w:val="sl-SI"/>
        </w:rPr>
        <w:t>Posebna pozornost je namenjena opozarjanju na težave neenakosti v kontekstu trajnostnega razvoja</w:t>
      </w:r>
      <w:r w:rsidR="00E90EF2">
        <w:rPr>
          <w:rFonts w:ascii="Century Gothic" w:hAnsi="Century Gothic" w:cs="Times New Roman"/>
          <w:color w:val="auto"/>
          <w:lang w:val="sl-SI"/>
        </w:rPr>
        <w:t>.</w:t>
      </w:r>
      <w:r w:rsidR="00586DAB">
        <w:rPr>
          <w:rFonts w:ascii="Century Gothic" w:hAnsi="Century Gothic" w:cs="Times New Roman"/>
          <w:color w:val="auto"/>
          <w:lang w:val="sl-SI"/>
        </w:rPr>
        <w:t xml:space="preserve"> </w:t>
      </w:r>
      <w:r w:rsidR="00586DAB">
        <w:rPr>
          <w:rFonts w:ascii="Century Gothic" w:hAnsi="Century Gothic" w:cs="Times New Roman"/>
          <w:b/>
          <w:color w:val="auto"/>
          <w:lang w:val="sl-SI"/>
        </w:rPr>
        <w:t>Vrhunec dejavnosti letne kamp</w:t>
      </w:r>
      <w:r w:rsidR="00586DAB" w:rsidRPr="00586DAB">
        <w:rPr>
          <w:rFonts w:ascii="Century Gothic" w:hAnsi="Century Gothic" w:cs="Times New Roman"/>
          <w:b/>
          <w:color w:val="auto"/>
          <w:lang w:val="sl-SI"/>
        </w:rPr>
        <w:t>anje bo</w:t>
      </w:r>
      <w:r w:rsidR="00586DAB">
        <w:rPr>
          <w:rFonts w:ascii="Century Gothic" w:hAnsi="Century Gothic" w:cs="Times New Roman"/>
          <w:color w:val="auto"/>
          <w:lang w:val="sl-SI"/>
        </w:rPr>
        <w:t xml:space="preserve"> </w:t>
      </w:r>
      <w:r w:rsidR="00586DAB" w:rsidRPr="00586DAB">
        <w:rPr>
          <w:rFonts w:ascii="Century Gothic" w:hAnsi="Century Gothic" w:cs="Times New Roman"/>
          <w:b/>
          <w:color w:val="auto"/>
          <w:lang w:val="sl-SI"/>
        </w:rPr>
        <w:t>v drugi polovici</w:t>
      </w:r>
      <w:r w:rsidR="00586DAB">
        <w:rPr>
          <w:rFonts w:ascii="Century Gothic" w:hAnsi="Century Gothic" w:cs="Times New Roman"/>
          <w:b/>
          <w:color w:val="auto"/>
          <w:lang w:val="sl-SI"/>
        </w:rPr>
        <w:t xml:space="preserve"> septembra 2018.</w:t>
      </w:r>
      <w:r w:rsidR="00586DAB">
        <w:rPr>
          <w:rFonts w:ascii="Century Gothic" w:hAnsi="Century Gothic" w:cs="Times New Roman"/>
          <w:color w:val="auto"/>
          <w:lang w:val="sl-SI"/>
        </w:rPr>
        <w:t xml:space="preserve"> </w:t>
      </w:r>
    </w:p>
    <w:p w:rsidR="008D6AC9" w:rsidRPr="00B9708C" w:rsidRDefault="008D6AC9" w:rsidP="006C78F2">
      <w:pPr>
        <w:jc w:val="both"/>
        <w:rPr>
          <w:rFonts w:ascii="Century Gothic" w:hAnsi="Century Gothic"/>
          <w:lang w:val="sl-SI"/>
        </w:rPr>
      </w:pPr>
      <w:r w:rsidRPr="00B9708C">
        <w:rPr>
          <w:rFonts w:ascii="Century Gothic" w:hAnsi="Century Gothic" w:cs="Times New Roman"/>
          <w:lang w:val="sl-SI"/>
        </w:rPr>
        <w:t xml:space="preserve">Projekt se loteva vseh 17 ciljev trajnostnega razvoja, kar se kaže v prepletenosti in medsebojni odvisnosti različnih evropskih, nacionalnih in lokalnih aktivnosti, s posebnim poudarkom na tematskih kampanjah proti </w:t>
      </w:r>
      <w:r w:rsidR="00C4695B">
        <w:rPr>
          <w:rFonts w:ascii="Century Gothic" w:hAnsi="Century Gothic" w:cs="Times New Roman"/>
          <w:lang w:val="sl-SI"/>
        </w:rPr>
        <w:t>neenakosti</w:t>
      </w:r>
      <w:r w:rsidRPr="00B9708C">
        <w:rPr>
          <w:rFonts w:ascii="Century Gothic" w:hAnsi="Century Gothic" w:cs="Times New Roman"/>
          <w:lang w:val="sl-SI"/>
        </w:rPr>
        <w:t>, za trajnostno oskrbo s hrano in kmetijstvo ter za trajnostno porabo in pridelavo, ki se prepletajo s presečnimi temami spola, m</w:t>
      </w:r>
      <w:r w:rsidR="006503FB">
        <w:rPr>
          <w:rFonts w:ascii="Century Gothic" w:hAnsi="Century Gothic" w:cs="Times New Roman"/>
          <w:lang w:val="sl-SI"/>
        </w:rPr>
        <w:t>igracij in podnebnih sprememb.</w:t>
      </w:r>
    </w:p>
    <w:p w:rsidR="00C7443A" w:rsidRDefault="00DC2D46" w:rsidP="008F5B07">
      <w:pPr>
        <w:jc w:val="both"/>
        <w:rPr>
          <w:rFonts w:ascii="Century Gothic" w:hAnsi="Century Gothic" w:cs="Times New Roman"/>
          <w:lang w:val="sl-SI"/>
        </w:rPr>
      </w:pPr>
      <w:r w:rsidRPr="00B9708C">
        <w:rPr>
          <w:rFonts w:ascii="Century Gothic" w:hAnsi="Century Gothic" w:cs="Times New Roman"/>
          <w:lang w:val="sl-SI"/>
        </w:rPr>
        <w:t>Prvo leto se kampanja pos</w:t>
      </w:r>
      <w:r w:rsidR="00C4695B">
        <w:rPr>
          <w:rFonts w:ascii="Century Gothic" w:hAnsi="Century Gothic" w:cs="Times New Roman"/>
          <w:lang w:val="sl-SI"/>
        </w:rPr>
        <w:t>veča boju proti neenakosti</w:t>
      </w:r>
      <w:r w:rsidRPr="00B9708C">
        <w:rPr>
          <w:rFonts w:ascii="Century Gothic" w:hAnsi="Century Gothic" w:cs="Times New Roman"/>
          <w:lang w:val="sl-SI"/>
        </w:rPr>
        <w:t xml:space="preserve">: </w:t>
      </w:r>
      <w:r w:rsidR="002E226B" w:rsidRPr="00B9708C">
        <w:rPr>
          <w:rFonts w:ascii="Century Gothic" w:hAnsi="Century Gothic" w:cs="Times New Roman"/>
          <w:lang w:val="sl-SI"/>
        </w:rPr>
        <w:t>Kampanja proti neena</w:t>
      </w:r>
      <w:r w:rsidR="00C4695B">
        <w:rPr>
          <w:rFonts w:ascii="Century Gothic" w:hAnsi="Century Gothic" w:cs="Times New Roman"/>
          <w:lang w:val="sl-SI"/>
        </w:rPr>
        <w:t>kosti</w:t>
      </w:r>
      <w:r w:rsidR="002E226B" w:rsidRPr="00B9708C">
        <w:rPr>
          <w:rFonts w:ascii="Century Gothic" w:hAnsi="Century Gothic" w:cs="Times New Roman"/>
          <w:lang w:val="sl-SI"/>
        </w:rPr>
        <w:t xml:space="preserve"> želi </w:t>
      </w:r>
      <w:r w:rsidR="00B9708C">
        <w:rPr>
          <w:rFonts w:ascii="Century Gothic" w:hAnsi="Century Gothic" w:cs="Times New Roman"/>
          <w:lang w:val="sl-SI"/>
        </w:rPr>
        <w:t>zagotoviti</w:t>
      </w:r>
      <w:r w:rsidR="002E226B" w:rsidRPr="00B9708C">
        <w:rPr>
          <w:rFonts w:ascii="Century Gothic" w:hAnsi="Century Gothic" w:cs="Times New Roman"/>
          <w:lang w:val="sl-SI"/>
        </w:rPr>
        <w:t>, da nihče ni spregledan</w:t>
      </w:r>
      <w:r w:rsidR="00B9708C">
        <w:rPr>
          <w:rFonts w:ascii="Century Gothic" w:hAnsi="Century Gothic" w:cs="Times New Roman"/>
          <w:lang w:val="sl-SI"/>
        </w:rPr>
        <w:t>,</w:t>
      </w:r>
      <w:r w:rsidR="002E226B" w:rsidRPr="00B9708C">
        <w:rPr>
          <w:rFonts w:ascii="Century Gothic" w:hAnsi="Century Gothic" w:cs="Times New Roman"/>
          <w:lang w:val="sl-SI"/>
        </w:rPr>
        <w:t xml:space="preserve"> in hkratno spoštovanje omejitev planeta. Gre za skupno prizadevanje lokalnih, nacionalnih in evropskih deležnikov iz 15 držav, </w:t>
      </w:r>
      <w:r w:rsidR="00C4695B">
        <w:rPr>
          <w:rFonts w:ascii="Century Gothic" w:hAnsi="Century Gothic" w:cs="Times New Roman"/>
          <w:lang w:val="sl-SI"/>
        </w:rPr>
        <w:t xml:space="preserve">ki osveščajo o neenakosti </w:t>
      </w:r>
      <w:r w:rsidR="002E226B" w:rsidRPr="00B9708C">
        <w:rPr>
          <w:rFonts w:ascii="Century Gothic" w:hAnsi="Century Gothic" w:cs="Times New Roman"/>
          <w:lang w:val="sl-SI"/>
        </w:rPr>
        <w:t xml:space="preserve">in revščini v Evropi in širše ter si prizadevajo za ustrezne spremembe v politiki in družbi. Namen kampanje je omogočanje in spodbujanje družbenega, kulturnega, gospodarskega in političnega vključevanja vseh, predvsem žensk, otrok in manjšin. Gre za zagotavljanje enakih priložnosti in možnosti z bojem za spremembe </w:t>
      </w:r>
      <w:proofErr w:type="spellStart"/>
      <w:r w:rsidR="002E226B" w:rsidRPr="00B9708C">
        <w:rPr>
          <w:rFonts w:ascii="Century Gothic" w:hAnsi="Century Gothic" w:cs="Times New Roman"/>
          <w:lang w:val="sl-SI"/>
        </w:rPr>
        <w:t>diskriminatornih</w:t>
      </w:r>
      <w:proofErr w:type="spellEnd"/>
      <w:r w:rsidR="002E226B" w:rsidRPr="00B9708C">
        <w:rPr>
          <w:rFonts w:ascii="Century Gothic" w:hAnsi="Century Gothic" w:cs="Times New Roman"/>
          <w:lang w:val="sl-SI"/>
        </w:rPr>
        <w:t xml:space="preserve"> politik in praks. Gre za boj proti zmanjševanju javnih investicij v osnovne storitve in programe socialne varnosti. Gre za prizadevanja za politiko socialne varnosti, ki str</w:t>
      </w:r>
      <w:r w:rsidR="00C4695B">
        <w:rPr>
          <w:rFonts w:ascii="Century Gothic" w:hAnsi="Century Gothic" w:cs="Times New Roman"/>
          <w:lang w:val="sl-SI"/>
        </w:rPr>
        <w:t xml:space="preserve">emi k povečevanju </w:t>
      </w:r>
    </w:p>
    <w:p w:rsidR="00C7443A" w:rsidRDefault="00C7443A" w:rsidP="008F5B07">
      <w:pPr>
        <w:jc w:val="both"/>
        <w:rPr>
          <w:rFonts w:ascii="Century Gothic" w:hAnsi="Century Gothic" w:cs="Times New Roman"/>
          <w:lang w:val="sl-SI"/>
        </w:rPr>
      </w:pPr>
    </w:p>
    <w:p w:rsidR="00DC2D46" w:rsidRPr="00B9708C" w:rsidRDefault="00C4695B" w:rsidP="008F5B07">
      <w:pPr>
        <w:jc w:val="both"/>
        <w:rPr>
          <w:rFonts w:ascii="Century Gothic" w:hAnsi="Century Gothic"/>
          <w:lang w:val="sl-SI"/>
        </w:rPr>
      </w:pPr>
      <w:r>
        <w:rPr>
          <w:rFonts w:ascii="Century Gothic" w:hAnsi="Century Gothic" w:cs="Times New Roman"/>
          <w:lang w:val="sl-SI"/>
        </w:rPr>
        <w:t>enakosti</w:t>
      </w:r>
      <w:r w:rsidR="002E226B" w:rsidRPr="00B9708C">
        <w:rPr>
          <w:rFonts w:ascii="Century Gothic" w:hAnsi="Century Gothic" w:cs="Times New Roman"/>
          <w:lang w:val="sl-SI"/>
        </w:rPr>
        <w:t xml:space="preserve">. Gre za zagotavljanje okoljske pravičnosti. Gre za zagotavljanje davčne pravičnosti. Gre za spodbujanje varnih, </w:t>
      </w:r>
      <w:r w:rsidR="008F5B07">
        <w:rPr>
          <w:rFonts w:ascii="Century Gothic" w:hAnsi="Century Gothic" w:cs="Times New Roman"/>
          <w:lang w:val="sl-SI"/>
        </w:rPr>
        <w:t>rednih in odgovornih migracij ter</w:t>
      </w:r>
      <w:r w:rsidR="002E226B" w:rsidRPr="00B9708C">
        <w:rPr>
          <w:rFonts w:ascii="Century Gothic" w:hAnsi="Century Gothic" w:cs="Times New Roman"/>
          <w:lang w:val="sl-SI"/>
        </w:rPr>
        <w:t xml:space="preserve"> mobilnosti ljudi. Gre za odpravo vseh vrst diskriminacije žensk in deklet.</w:t>
      </w:r>
    </w:p>
    <w:p w:rsidR="008F5B07" w:rsidRPr="008F5B07" w:rsidRDefault="00DC2D46" w:rsidP="008F5B07">
      <w:pPr>
        <w:rPr>
          <w:rFonts w:ascii="Century Gothic" w:hAnsi="Century Gothic" w:cs="Times New Roman"/>
          <w:color w:val="000000" w:themeColor="text1"/>
          <w:lang w:val="sl-SI"/>
        </w:rPr>
      </w:pPr>
      <w:r w:rsidRPr="008F5B07">
        <w:rPr>
          <w:rFonts w:ascii="Century Gothic" w:hAnsi="Century Gothic" w:cs="Times New Roman"/>
          <w:b/>
          <w:bCs/>
          <w:color w:val="000000" w:themeColor="text1"/>
          <w:lang w:val="sl-SI"/>
        </w:rPr>
        <w:t>II. Cilji, ciljne skupine, pričakovani rezultati in prednostne teme</w:t>
      </w:r>
      <w:r w:rsidRPr="008F5B07">
        <w:rPr>
          <w:rFonts w:ascii="Century Gothic" w:hAnsi="Century Gothic" w:cs="Times New Roman"/>
          <w:color w:val="000000" w:themeColor="text1"/>
          <w:lang w:val="sl-SI"/>
        </w:rPr>
        <w:t xml:space="preserve">: </w:t>
      </w:r>
    </w:p>
    <w:p w:rsidR="008F5B07" w:rsidRDefault="002E226B" w:rsidP="008F5B07">
      <w:pPr>
        <w:jc w:val="both"/>
        <w:rPr>
          <w:rFonts w:ascii="Century Gothic" w:eastAsia="Century Gothic" w:hAnsi="Century Gothic" w:cs="Century Gothic"/>
          <w:color w:val="000000" w:themeColor="text1"/>
          <w:lang w:val="sl-SI"/>
        </w:rPr>
      </w:pPr>
      <w:r w:rsidRPr="008F5B07">
        <w:rPr>
          <w:rFonts w:ascii="Century Gothic" w:eastAsia="Century Gothic" w:hAnsi="Century Gothic" w:cs="Century Gothic"/>
          <w:b/>
          <w:bCs/>
          <w:color w:val="000000" w:themeColor="text1"/>
          <w:lang w:val="sl-SI"/>
        </w:rPr>
        <w:t>Cilj</w:t>
      </w:r>
      <w:r w:rsidRPr="008F5B07">
        <w:rPr>
          <w:rFonts w:ascii="Century Gothic" w:eastAsia="Century Gothic" w:hAnsi="Century Gothic" w:cs="Century Gothic"/>
          <w:color w:val="000000" w:themeColor="text1"/>
          <w:lang w:val="sl-SI"/>
        </w:rPr>
        <w:t xml:space="preserve"> podeljevanja sredstev je osveščanje o ciljih trajnostnega razvoja na lokalni ravni in </w:t>
      </w:r>
      <w:r w:rsidR="00B9708C" w:rsidRPr="008F5B07">
        <w:rPr>
          <w:rFonts w:ascii="Century Gothic" w:eastAsia="Century Gothic" w:hAnsi="Century Gothic" w:cs="Century Gothic"/>
          <w:color w:val="000000" w:themeColor="text1"/>
          <w:lang w:val="sl-SI"/>
        </w:rPr>
        <w:t>vključevanje lokalnega</w:t>
      </w:r>
      <w:r w:rsidRPr="008F5B07">
        <w:rPr>
          <w:rFonts w:ascii="Century Gothic" w:eastAsia="Century Gothic" w:hAnsi="Century Gothic" w:cs="Century Gothic"/>
          <w:color w:val="000000" w:themeColor="text1"/>
          <w:lang w:val="sl-SI"/>
        </w:rPr>
        <w:t xml:space="preserve"> prebivalstv</w:t>
      </w:r>
      <w:r w:rsidR="00B9708C" w:rsidRPr="008F5B07">
        <w:rPr>
          <w:rFonts w:ascii="Century Gothic" w:eastAsia="Century Gothic" w:hAnsi="Century Gothic" w:cs="Century Gothic"/>
          <w:color w:val="000000" w:themeColor="text1"/>
          <w:lang w:val="sl-SI"/>
        </w:rPr>
        <w:t>a</w:t>
      </w:r>
      <w:r w:rsidRPr="008F5B07">
        <w:rPr>
          <w:rFonts w:ascii="Century Gothic" w:eastAsia="Century Gothic" w:hAnsi="Century Gothic" w:cs="Century Gothic"/>
          <w:color w:val="000000" w:themeColor="text1"/>
          <w:lang w:val="sl-SI"/>
        </w:rPr>
        <w:t xml:space="preserve"> v spodbujanje lokalnih akterjev ter oblasti k zavezam in dejanjem za uresničevanje teh ciljev.</w:t>
      </w:r>
    </w:p>
    <w:p w:rsidR="006503FB" w:rsidRPr="008F5B07" w:rsidRDefault="00DC2D46" w:rsidP="008F5B07">
      <w:pPr>
        <w:jc w:val="both"/>
        <w:rPr>
          <w:rFonts w:ascii="Century Gothic" w:hAnsi="Century Gothic"/>
          <w:color w:val="000000" w:themeColor="text1"/>
          <w:lang w:val="sl-SI"/>
        </w:rPr>
      </w:pPr>
      <w:r w:rsidRPr="008F5B07">
        <w:rPr>
          <w:rFonts w:ascii="Century Gothic" w:eastAsia="Century Gothic" w:hAnsi="Century Gothic" w:cs="Century Gothic"/>
          <w:lang w:val="sl-SI"/>
        </w:rPr>
        <w:t xml:space="preserve">Prejemniki sredstev bodo s kampanjami </w:t>
      </w:r>
      <w:r w:rsidRPr="008C1FF0">
        <w:rPr>
          <w:rFonts w:ascii="Century Gothic" w:eastAsia="Century Gothic" w:hAnsi="Century Gothic" w:cs="Century Gothic"/>
          <w:bCs/>
          <w:lang w:val="sl-SI"/>
        </w:rPr>
        <w:t>naslavljali</w:t>
      </w:r>
      <w:r w:rsidRPr="008C1FF0">
        <w:rPr>
          <w:rFonts w:ascii="Century Gothic" w:eastAsia="Century Gothic" w:hAnsi="Century Gothic" w:cs="Century Gothic"/>
          <w:lang w:val="sl-SI"/>
        </w:rPr>
        <w:t xml:space="preserve"> tako</w:t>
      </w:r>
      <w:r w:rsidRPr="008F5B07">
        <w:rPr>
          <w:rFonts w:ascii="Century Gothic" w:eastAsia="Century Gothic" w:hAnsi="Century Gothic" w:cs="Century Gothic"/>
          <w:lang w:val="sl-SI"/>
        </w:rPr>
        <w:t xml:space="preserve"> formalne kot neformalne lokalne skupine (in tako pomnoževali učinek usposabljanj in osveščanja) in prebivalce, tudi šole in študente, in jih osveščali o povezavi med vsakodnevnimi izbirami ter cilji trajnostnega razvoja. To bo prispevalo k pričakovanim </w:t>
      </w:r>
      <w:r w:rsidRPr="008C1FF0">
        <w:rPr>
          <w:rFonts w:ascii="Century Gothic" w:eastAsia="Century Gothic" w:hAnsi="Century Gothic" w:cs="Century Gothic"/>
          <w:bCs/>
          <w:lang w:val="sl-SI"/>
        </w:rPr>
        <w:t>rezultatom</w:t>
      </w:r>
      <w:r w:rsidRPr="008F5B07">
        <w:rPr>
          <w:rFonts w:ascii="Century Gothic" w:eastAsia="Century Gothic" w:hAnsi="Century Gothic" w:cs="Century Gothic"/>
          <w:lang w:val="sl-SI"/>
        </w:rPr>
        <w:t>:</w:t>
      </w:r>
    </w:p>
    <w:p w:rsidR="00DC2D46" w:rsidRPr="008F5B07" w:rsidRDefault="00B9708C" w:rsidP="008F5B07">
      <w:pPr>
        <w:pStyle w:val="Normal1"/>
        <w:spacing w:before="0" w:after="0" w:line="240" w:lineRule="auto"/>
        <w:jc w:val="both"/>
        <w:rPr>
          <w:rFonts w:ascii="Century Gothic" w:eastAsia="Century Gothic" w:hAnsi="Century Gothic" w:cs="Century Gothic"/>
          <w:lang w:val="sl-SI"/>
        </w:rPr>
      </w:pPr>
      <w:r w:rsidRPr="008F5B07">
        <w:rPr>
          <w:rFonts w:ascii="Century Gothic" w:eastAsia="Century Gothic" w:hAnsi="Century Gothic" w:cs="Century Gothic"/>
          <w:lang w:val="sl-SI"/>
        </w:rPr>
        <w:t>- krepitvi</w:t>
      </w:r>
      <w:r w:rsidR="00DC2D46" w:rsidRPr="008F5B07">
        <w:rPr>
          <w:rFonts w:ascii="Century Gothic" w:eastAsia="Century Gothic" w:hAnsi="Century Gothic" w:cs="Century Gothic"/>
          <w:lang w:val="sl-SI"/>
        </w:rPr>
        <w:t xml:space="preserve"> lokalnih deležnikov, </w:t>
      </w:r>
    </w:p>
    <w:p w:rsidR="00DC2D46" w:rsidRPr="008F5B07" w:rsidRDefault="00B9708C" w:rsidP="008F5B07">
      <w:pPr>
        <w:pStyle w:val="Normal1"/>
        <w:spacing w:before="0" w:after="0" w:line="240" w:lineRule="auto"/>
        <w:contextualSpacing/>
        <w:jc w:val="both"/>
        <w:rPr>
          <w:rFonts w:ascii="Century Gothic" w:eastAsia="Century Gothic" w:hAnsi="Century Gothic" w:cs="Century Gothic"/>
          <w:lang w:val="sl-SI"/>
        </w:rPr>
      </w:pPr>
      <w:r w:rsidRPr="008F5B07">
        <w:rPr>
          <w:rFonts w:ascii="Century Gothic" w:eastAsia="Century Gothic" w:hAnsi="Century Gothic" w:cs="Century Gothic"/>
          <w:lang w:val="sl-SI"/>
        </w:rPr>
        <w:t>- krepitvi</w:t>
      </w:r>
      <w:r w:rsidR="00DC2D46" w:rsidRPr="008F5B07">
        <w:rPr>
          <w:rFonts w:ascii="Century Gothic" w:eastAsia="Century Gothic" w:hAnsi="Century Gothic" w:cs="Century Gothic"/>
          <w:lang w:val="sl-SI"/>
        </w:rPr>
        <w:t xml:space="preserve"> in razvoj</w:t>
      </w:r>
      <w:r w:rsidRPr="008F5B07">
        <w:rPr>
          <w:rFonts w:ascii="Century Gothic" w:eastAsia="Century Gothic" w:hAnsi="Century Gothic" w:cs="Century Gothic"/>
          <w:lang w:val="sl-SI"/>
        </w:rPr>
        <w:t>u</w:t>
      </w:r>
      <w:r w:rsidR="00DC2D46" w:rsidRPr="008F5B07">
        <w:rPr>
          <w:rFonts w:ascii="Century Gothic" w:eastAsia="Century Gothic" w:hAnsi="Century Gothic" w:cs="Century Gothic"/>
          <w:lang w:val="sl-SI"/>
        </w:rPr>
        <w:t xml:space="preserve"> lokalnih platform in mrež za izmenjavo znanja glede uresničevanja in spremljanja ciljev trajnostnega razvoja, </w:t>
      </w:r>
    </w:p>
    <w:p w:rsidR="00DC2D46" w:rsidRPr="008F5B07" w:rsidRDefault="00B9708C" w:rsidP="008F5B07">
      <w:pPr>
        <w:pStyle w:val="Normal1"/>
        <w:spacing w:before="0" w:after="0" w:line="240" w:lineRule="auto"/>
        <w:contextualSpacing/>
        <w:jc w:val="both"/>
        <w:rPr>
          <w:rFonts w:ascii="Century Gothic" w:eastAsia="Century Gothic" w:hAnsi="Century Gothic" w:cs="Century Gothic"/>
          <w:lang w:val="sl-SI"/>
        </w:rPr>
      </w:pPr>
      <w:r w:rsidRPr="008F5B07">
        <w:rPr>
          <w:rFonts w:ascii="Century Gothic" w:eastAsia="Century Gothic" w:hAnsi="Century Gothic" w:cs="Century Gothic"/>
          <w:lang w:val="sl-SI"/>
        </w:rPr>
        <w:t>- utrditvi</w:t>
      </w:r>
      <w:r w:rsidR="00DC2D46" w:rsidRPr="008F5B07">
        <w:rPr>
          <w:rFonts w:ascii="Century Gothic" w:eastAsia="Century Gothic" w:hAnsi="Century Gothic" w:cs="Century Gothic"/>
          <w:lang w:val="sl-SI"/>
        </w:rPr>
        <w:t xml:space="preserve"> zavezništev z lokalnimi deležniki, ki delujejo na področju Agende 2030, </w:t>
      </w:r>
    </w:p>
    <w:p w:rsidR="00DC2D46" w:rsidRDefault="00B9708C" w:rsidP="008F5B07">
      <w:pPr>
        <w:pStyle w:val="Normal1"/>
        <w:spacing w:before="0" w:after="0" w:line="240" w:lineRule="auto"/>
        <w:contextualSpacing/>
        <w:jc w:val="both"/>
        <w:rPr>
          <w:rFonts w:ascii="Century Gothic" w:eastAsia="Century Gothic" w:hAnsi="Century Gothic" w:cs="Century Gothic"/>
          <w:lang w:val="sl-SI"/>
        </w:rPr>
      </w:pPr>
      <w:r w:rsidRPr="008F5B07">
        <w:rPr>
          <w:rFonts w:ascii="Century Gothic" w:eastAsia="Century Gothic" w:hAnsi="Century Gothic" w:cs="Century Gothic"/>
          <w:lang w:val="sl-SI"/>
        </w:rPr>
        <w:t>- večji</w:t>
      </w:r>
      <w:r w:rsidR="00DC2D46" w:rsidRPr="008F5B07">
        <w:rPr>
          <w:rFonts w:ascii="Century Gothic" w:eastAsia="Century Gothic" w:hAnsi="Century Gothic" w:cs="Century Gothic"/>
          <w:lang w:val="sl-SI"/>
        </w:rPr>
        <w:t xml:space="preserve"> osveščenost</w:t>
      </w:r>
      <w:r w:rsidRPr="008F5B07">
        <w:rPr>
          <w:rFonts w:ascii="Century Gothic" w:eastAsia="Century Gothic" w:hAnsi="Century Gothic" w:cs="Century Gothic"/>
          <w:lang w:val="sl-SI"/>
        </w:rPr>
        <w:t>i</w:t>
      </w:r>
      <w:r w:rsidR="00DC2D46" w:rsidRPr="008F5B07">
        <w:rPr>
          <w:rFonts w:ascii="Century Gothic" w:eastAsia="Century Gothic" w:hAnsi="Century Gothic" w:cs="Century Gothic"/>
          <w:lang w:val="sl-SI"/>
        </w:rPr>
        <w:t xml:space="preserve"> in angažiranost</w:t>
      </w:r>
      <w:r w:rsidRPr="008F5B07">
        <w:rPr>
          <w:rFonts w:ascii="Century Gothic" w:eastAsia="Century Gothic" w:hAnsi="Century Gothic" w:cs="Century Gothic"/>
          <w:lang w:val="sl-SI"/>
        </w:rPr>
        <w:t>i</w:t>
      </w:r>
      <w:r w:rsidR="00DC2D46" w:rsidRPr="008F5B07">
        <w:rPr>
          <w:rFonts w:ascii="Century Gothic" w:eastAsia="Century Gothic" w:hAnsi="Century Gothic" w:cs="Century Gothic"/>
          <w:lang w:val="sl-SI"/>
        </w:rPr>
        <w:t xml:space="preserve"> prebivalcev glede uresničevanja Agende 2030. </w:t>
      </w:r>
    </w:p>
    <w:p w:rsidR="008F5B07" w:rsidRPr="008F5B07" w:rsidRDefault="008F5B07" w:rsidP="008F5B07">
      <w:pPr>
        <w:pStyle w:val="Normal1"/>
        <w:spacing w:before="0" w:after="0" w:line="240" w:lineRule="auto"/>
        <w:contextualSpacing/>
        <w:jc w:val="both"/>
        <w:rPr>
          <w:rFonts w:ascii="Century Gothic" w:eastAsia="Century Gothic" w:hAnsi="Century Gothic" w:cs="Century Gothic"/>
          <w:lang w:val="sl-SI"/>
        </w:rPr>
      </w:pPr>
    </w:p>
    <w:p w:rsidR="00AF408D" w:rsidRPr="008F5B07" w:rsidRDefault="00AF408D" w:rsidP="008F5B07">
      <w:pPr>
        <w:jc w:val="both"/>
        <w:rPr>
          <w:rFonts w:ascii="Century Gothic" w:hAnsi="Century Gothic"/>
          <w:b/>
          <w:lang w:val="sl-SI"/>
        </w:rPr>
      </w:pPr>
      <w:r w:rsidRPr="008F5B07">
        <w:rPr>
          <w:rFonts w:ascii="Century Gothic" w:hAnsi="Century Gothic" w:cs="Times New Roman"/>
          <w:b/>
          <w:bCs/>
          <w:lang w:val="sl-SI"/>
        </w:rPr>
        <w:t>Prednostne teme</w:t>
      </w:r>
      <w:r w:rsidRPr="008F5B07">
        <w:rPr>
          <w:rFonts w:ascii="Century Gothic" w:hAnsi="Century Gothic" w:cs="Times New Roman"/>
          <w:lang w:val="sl-SI"/>
        </w:rPr>
        <w:t xml:space="preserve">: </w:t>
      </w:r>
    </w:p>
    <w:p w:rsidR="00AF408D" w:rsidRPr="008F5B07" w:rsidRDefault="00DC2D46" w:rsidP="008F5B07">
      <w:pPr>
        <w:jc w:val="both"/>
        <w:rPr>
          <w:rFonts w:ascii="Century Gothic" w:hAnsi="Century Gothic"/>
          <w:color w:val="000000" w:themeColor="text1"/>
          <w:lang w:val="sl-SI"/>
        </w:rPr>
      </w:pPr>
      <w:r w:rsidRPr="008F5B07">
        <w:rPr>
          <w:rFonts w:ascii="Century Gothic" w:eastAsia="Times New Roman" w:hAnsi="Century Gothic" w:cs="Times New Roman"/>
          <w:color w:val="000000" w:themeColor="text1"/>
          <w:lang w:val="sl-SI"/>
        </w:rPr>
        <w:t xml:space="preserve">Lokalne kampanje prejemnikov sredstev bodo prispevale k vseevropskim in nacionalnim kampanjam proti neenakosti, </w:t>
      </w:r>
      <w:r w:rsidR="00A05CCF" w:rsidRPr="008F5B07">
        <w:rPr>
          <w:rFonts w:ascii="Century Gothic" w:eastAsia="Times New Roman" w:hAnsi="Century Gothic" w:cs="Times New Roman"/>
          <w:color w:val="000000" w:themeColor="text1"/>
          <w:lang w:val="sl-SI"/>
        </w:rPr>
        <w:t xml:space="preserve">za </w:t>
      </w:r>
      <w:r w:rsidRPr="008F5B07">
        <w:rPr>
          <w:rFonts w:ascii="Century Gothic" w:eastAsia="Times New Roman" w:hAnsi="Century Gothic" w:cs="Times New Roman"/>
          <w:color w:val="000000" w:themeColor="text1"/>
          <w:lang w:val="sl-SI"/>
        </w:rPr>
        <w:t>doseganj</w:t>
      </w:r>
      <w:r w:rsidR="00A05CCF" w:rsidRPr="008F5B07">
        <w:rPr>
          <w:rFonts w:ascii="Century Gothic" w:eastAsia="Times New Roman" w:hAnsi="Century Gothic" w:cs="Times New Roman"/>
          <w:color w:val="000000" w:themeColor="text1"/>
          <w:lang w:val="sl-SI"/>
        </w:rPr>
        <w:t>e</w:t>
      </w:r>
      <w:r w:rsidRPr="008F5B07">
        <w:rPr>
          <w:rFonts w:ascii="Century Gothic" w:eastAsia="Times New Roman" w:hAnsi="Century Gothic" w:cs="Times New Roman"/>
          <w:color w:val="000000" w:themeColor="text1"/>
          <w:lang w:val="sl-SI"/>
        </w:rPr>
        <w:t xml:space="preserve"> ciljev trajnostnega razvoja in </w:t>
      </w:r>
      <w:r w:rsidR="00A05CCF" w:rsidRPr="008F5B07">
        <w:rPr>
          <w:rFonts w:ascii="Century Gothic" w:eastAsia="Times New Roman" w:hAnsi="Century Gothic" w:cs="Times New Roman"/>
          <w:color w:val="000000" w:themeColor="text1"/>
          <w:lang w:val="sl-SI"/>
        </w:rPr>
        <w:t xml:space="preserve">za </w:t>
      </w:r>
      <w:r w:rsidRPr="008F5B07">
        <w:rPr>
          <w:rFonts w:ascii="Century Gothic" w:eastAsia="Times New Roman" w:hAnsi="Century Gothic" w:cs="Times New Roman"/>
          <w:color w:val="000000" w:themeColor="text1"/>
          <w:lang w:val="sl-SI"/>
        </w:rPr>
        <w:t>osveščanj</w:t>
      </w:r>
      <w:r w:rsidR="00A05CCF" w:rsidRPr="008F5B07">
        <w:rPr>
          <w:rFonts w:ascii="Century Gothic" w:eastAsia="Times New Roman" w:hAnsi="Century Gothic" w:cs="Times New Roman"/>
          <w:color w:val="000000" w:themeColor="text1"/>
          <w:lang w:val="sl-SI"/>
        </w:rPr>
        <w:t>e</w:t>
      </w:r>
      <w:r w:rsidRPr="008F5B07">
        <w:rPr>
          <w:rFonts w:ascii="Century Gothic" w:eastAsia="Times New Roman" w:hAnsi="Century Gothic" w:cs="Times New Roman"/>
          <w:color w:val="000000" w:themeColor="text1"/>
          <w:lang w:val="sl-SI"/>
        </w:rPr>
        <w:t xml:space="preserve"> lokalnega prebivalstva ter njegov</w:t>
      </w:r>
      <w:r w:rsidR="00A05CCF" w:rsidRPr="008F5B07">
        <w:rPr>
          <w:rFonts w:ascii="Century Gothic" w:eastAsia="Times New Roman" w:hAnsi="Century Gothic" w:cs="Times New Roman"/>
          <w:color w:val="000000" w:themeColor="text1"/>
          <w:lang w:val="sl-SI"/>
        </w:rPr>
        <w:t>o</w:t>
      </w:r>
      <w:r w:rsidRPr="008F5B07">
        <w:rPr>
          <w:rFonts w:ascii="Century Gothic" w:eastAsia="Times New Roman" w:hAnsi="Century Gothic" w:cs="Times New Roman"/>
          <w:color w:val="000000" w:themeColor="text1"/>
          <w:lang w:val="sl-SI"/>
        </w:rPr>
        <w:t xml:space="preserve"> vključevanj</w:t>
      </w:r>
      <w:r w:rsidR="00A05CCF" w:rsidRPr="008F5B07">
        <w:rPr>
          <w:rFonts w:ascii="Century Gothic" w:eastAsia="Times New Roman" w:hAnsi="Century Gothic" w:cs="Times New Roman"/>
          <w:color w:val="000000" w:themeColor="text1"/>
          <w:lang w:val="sl-SI"/>
        </w:rPr>
        <w:t>e</w:t>
      </w:r>
      <w:r w:rsidRPr="008F5B07">
        <w:rPr>
          <w:rFonts w:ascii="Century Gothic" w:eastAsia="Times New Roman" w:hAnsi="Century Gothic" w:cs="Times New Roman"/>
          <w:color w:val="000000" w:themeColor="text1"/>
          <w:lang w:val="sl-SI"/>
        </w:rPr>
        <w:t xml:space="preserve"> v doseganje trajnostnega in poštenega načina življenja z nizkim </w:t>
      </w:r>
      <w:proofErr w:type="spellStart"/>
      <w:r w:rsidRPr="008F5B07">
        <w:rPr>
          <w:rFonts w:ascii="Century Gothic" w:eastAsia="Times New Roman" w:hAnsi="Century Gothic" w:cs="Times New Roman"/>
          <w:color w:val="000000" w:themeColor="text1"/>
          <w:lang w:val="sl-SI"/>
        </w:rPr>
        <w:t>ogljičnim</w:t>
      </w:r>
      <w:proofErr w:type="spellEnd"/>
      <w:r w:rsidRPr="008F5B07">
        <w:rPr>
          <w:rFonts w:ascii="Century Gothic" w:eastAsia="Times New Roman" w:hAnsi="Century Gothic" w:cs="Times New Roman"/>
          <w:color w:val="000000" w:themeColor="text1"/>
          <w:lang w:val="sl-SI"/>
        </w:rPr>
        <w:t xml:space="preserve"> odtisom.</w:t>
      </w:r>
      <w:r w:rsidRPr="008F5B07">
        <w:rPr>
          <w:rFonts w:ascii="Century Gothic" w:eastAsia="Times New Roman" w:hAnsi="Century Gothic" w:cs="Times New Roman"/>
          <w:b/>
          <w:bCs/>
          <w:i/>
          <w:iCs/>
          <w:color w:val="000000" w:themeColor="text1"/>
          <w:lang w:val="sl-SI"/>
        </w:rPr>
        <w:t xml:space="preserve"> </w:t>
      </w:r>
      <w:r w:rsidRPr="008F5B07">
        <w:rPr>
          <w:rFonts w:ascii="Century Gothic" w:eastAsia="Times New Roman" w:hAnsi="Century Gothic" w:cs="Times New Roman"/>
          <w:color w:val="000000" w:themeColor="text1"/>
          <w:lang w:val="sl-SI"/>
        </w:rPr>
        <w:t>Lokalne akcije prejemnikov sredstev bodo prispevale k nacionalnim kampanjam glede zgoraj navedenih tem.</w:t>
      </w:r>
      <w:r w:rsidR="00586DAB">
        <w:rPr>
          <w:rFonts w:ascii="Century Gothic" w:eastAsia="Times New Roman" w:hAnsi="Century Gothic" w:cs="Times New Roman"/>
          <w:color w:val="000000" w:themeColor="text1"/>
          <w:lang w:val="sl-SI"/>
        </w:rPr>
        <w:t xml:space="preserve"> </w:t>
      </w:r>
    </w:p>
    <w:p w:rsidR="008F5B07" w:rsidRDefault="00DC2D46" w:rsidP="008F5B07">
      <w:pPr>
        <w:jc w:val="both"/>
        <w:rPr>
          <w:rFonts w:ascii="Century Gothic" w:hAnsi="Century Gothic" w:cs="Times New Roman"/>
          <w:b/>
          <w:bCs/>
          <w:lang w:val="sl-SI"/>
        </w:rPr>
      </w:pPr>
      <w:r w:rsidRPr="008F5B07">
        <w:rPr>
          <w:rFonts w:ascii="Century Gothic" w:hAnsi="Century Gothic" w:cs="Times New Roman"/>
          <w:b/>
          <w:bCs/>
          <w:lang w:val="sl-SI"/>
        </w:rPr>
        <w:t>III. Merila za pridobitev sredstev</w:t>
      </w:r>
    </w:p>
    <w:p w:rsidR="00AF408D" w:rsidRPr="008F5B07" w:rsidRDefault="00DC2D46" w:rsidP="008F5B07">
      <w:pPr>
        <w:jc w:val="both"/>
        <w:rPr>
          <w:rFonts w:ascii="Century Gothic" w:hAnsi="Century Gothic"/>
          <w:lang w:val="sl-SI"/>
        </w:rPr>
      </w:pPr>
      <w:r w:rsidRPr="008F5B07">
        <w:rPr>
          <w:rFonts w:ascii="Century Gothic" w:hAnsi="Century Gothic" w:cs="Times New Roman"/>
          <w:b/>
          <w:bCs/>
          <w:lang w:val="sl-SI"/>
        </w:rPr>
        <w:t>Kdo se lahko prijavi?</w:t>
      </w:r>
    </w:p>
    <w:p w:rsidR="00AF408D" w:rsidRPr="008F5B07" w:rsidRDefault="008F5B07" w:rsidP="00AF408D">
      <w:pPr>
        <w:pStyle w:val="Normal1"/>
        <w:spacing w:before="0" w:after="0" w:line="240" w:lineRule="auto"/>
        <w:rPr>
          <w:rFonts w:ascii="Century Gothic" w:eastAsia="Century Gothic" w:hAnsi="Century Gothic" w:cs="Century Gothic"/>
          <w:lang w:val="sl-SI"/>
        </w:rPr>
      </w:pPr>
      <w:r>
        <w:rPr>
          <w:rFonts w:ascii="Century Gothic" w:eastAsia="Century Gothic" w:hAnsi="Century Gothic" w:cs="Century Gothic"/>
          <w:lang w:val="sl-SI"/>
        </w:rPr>
        <w:t>- l</w:t>
      </w:r>
      <w:r w:rsidR="00AF408D" w:rsidRPr="008F5B07">
        <w:rPr>
          <w:rFonts w:ascii="Century Gothic" w:eastAsia="Century Gothic" w:hAnsi="Century Gothic" w:cs="Century Gothic"/>
          <w:lang w:val="sl-SI"/>
        </w:rPr>
        <w:t>okalne organizacije</w:t>
      </w:r>
    </w:p>
    <w:p w:rsidR="00AF408D" w:rsidRPr="008F5B07" w:rsidRDefault="008F5B07" w:rsidP="00AF408D">
      <w:pPr>
        <w:pStyle w:val="Normal1"/>
        <w:spacing w:before="0" w:after="0" w:line="240" w:lineRule="auto"/>
        <w:rPr>
          <w:rFonts w:ascii="Century Gothic" w:eastAsia="Century Gothic" w:hAnsi="Century Gothic" w:cs="Century Gothic"/>
          <w:lang w:val="sl-SI"/>
        </w:rPr>
      </w:pPr>
      <w:r>
        <w:rPr>
          <w:rFonts w:ascii="Century Gothic" w:eastAsia="Century Gothic" w:hAnsi="Century Gothic" w:cs="Century Gothic"/>
          <w:lang w:val="sl-SI"/>
        </w:rPr>
        <w:t>- l</w:t>
      </w:r>
      <w:r w:rsidR="00AF408D" w:rsidRPr="008F5B07">
        <w:rPr>
          <w:rFonts w:ascii="Century Gothic" w:eastAsia="Century Gothic" w:hAnsi="Century Gothic" w:cs="Century Gothic"/>
          <w:lang w:val="sl-SI"/>
        </w:rPr>
        <w:t>okalne članice nacionalnih civilno-družbenih organizacij, ki delujejo lokalno</w:t>
      </w:r>
    </w:p>
    <w:p w:rsidR="00AF408D" w:rsidRPr="008F5B07" w:rsidRDefault="008F5B07" w:rsidP="00AF408D">
      <w:pPr>
        <w:pStyle w:val="Normal1"/>
        <w:spacing w:before="0" w:after="0" w:line="240" w:lineRule="auto"/>
        <w:rPr>
          <w:rFonts w:ascii="Century Gothic" w:eastAsia="Century Gothic" w:hAnsi="Century Gothic" w:cs="Century Gothic"/>
          <w:lang w:val="sl-SI"/>
        </w:rPr>
      </w:pPr>
      <w:r>
        <w:rPr>
          <w:rFonts w:ascii="Century Gothic" w:eastAsia="Century Gothic" w:hAnsi="Century Gothic" w:cs="Century Gothic"/>
          <w:lang w:val="sl-SI"/>
        </w:rPr>
        <w:t>- l</w:t>
      </w:r>
      <w:r w:rsidR="00AF408D" w:rsidRPr="008F5B07">
        <w:rPr>
          <w:rFonts w:ascii="Century Gothic" w:eastAsia="Century Gothic" w:hAnsi="Century Gothic" w:cs="Century Gothic"/>
          <w:lang w:val="sl-SI"/>
        </w:rPr>
        <w:t xml:space="preserve">okalna združenja, vključno s študentskimi združenji, klubi, </w:t>
      </w:r>
      <w:r w:rsidR="007A227D">
        <w:rPr>
          <w:rFonts w:ascii="Century Gothic" w:eastAsia="Century Gothic" w:hAnsi="Century Gothic" w:cs="Century Gothic"/>
          <w:lang w:val="sl-SI"/>
        </w:rPr>
        <w:t>civilnimi iniciativami ipd.</w:t>
      </w:r>
    </w:p>
    <w:p w:rsidR="00AF408D" w:rsidRPr="008F5B07" w:rsidRDefault="00AF408D" w:rsidP="00542F7F">
      <w:pPr>
        <w:rPr>
          <w:rFonts w:ascii="Century Gothic" w:hAnsi="Century Gothic"/>
          <w:i/>
          <w:lang w:val="sl-SI"/>
        </w:rPr>
      </w:pPr>
      <w:r w:rsidRPr="008F5B07">
        <w:rPr>
          <w:rFonts w:ascii="Century Gothic" w:hAnsi="Century Gothic" w:cs="Times New Roman"/>
          <w:lang w:val="sl-SI"/>
        </w:rPr>
        <w:t xml:space="preserve"> </w:t>
      </w:r>
      <w:r w:rsidRPr="008F5B07">
        <w:rPr>
          <w:rFonts w:ascii="Century Gothic" w:hAnsi="Century Gothic" w:cs="Times New Roman"/>
          <w:lang w:val="sl-SI"/>
        </w:rPr>
        <w:br/>
      </w:r>
      <w:r w:rsidRPr="008F5B07">
        <w:rPr>
          <w:rFonts w:ascii="Century Gothic" w:hAnsi="Century Gothic" w:cs="Times New Roman"/>
          <w:color w:val="000000" w:themeColor="text1"/>
          <w:lang w:val="sl-SI"/>
        </w:rPr>
        <w:t xml:space="preserve">Prosilci za sredstva morajo biti: </w:t>
      </w:r>
      <w:r w:rsidRPr="008F5B07">
        <w:rPr>
          <w:rFonts w:ascii="Century Gothic" w:hAnsi="Century Gothic" w:cs="Times New Roman"/>
          <w:color w:val="000000" w:themeColor="text1"/>
          <w:lang w:val="sl-SI"/>
        </w:rPr>
        <w:br/>
        <w:t>a) p</w:t>
      </w:r>
      <w:r w:rsidR="00C6662E">
        <w:rPr>
          <w:rFonts w:ascii="Century Gothic" w:hAnsi="Century Gothic" w:cs="Times New Roman"/>
          <w:color w:val="000000" w:themeColor="text1"/>
          <w:lang w:val="sl-SI"/>
        </w:rPr>
        <w:t>ravne osebe</w:t>
      </w:r>
      <w:r w:rsidR="008F5B07">
        <w:rPr>
          <w:rFonts w:ascii="Century Gothic" w:hAnsi="Century Gothic" w:cs="Times New Roman"/>
          <w:color w:val="000000" w:themeColor="text1"/>
          <w:lang w:val="sl-SI"/>
        </w:rPr>
        <w:t>,</w:t>
      </w:r>
      <w:r w:rsidRPr="008F5B07">
        <w:rPr>
          <w:rFonts w:ascii="Century Gothic" w:hAnsi="Century Gothic" w:cs="Times New Roman"/>
          <w:color w:val="000000" w:themeColor="text1"/>
          <w:lang w:val="sl-SI"/>
        </w:rPr>
        <w:br/>
        <w:t>b) neprofitne organizacije</w:t>
      </w:r>
      <w:r w:rsidR="008F5B07">
        <w:rPr>
          <w:rFonts w:ascii="Century Gothic" w:hAnsi="Century Gothic" w:cs="Times New Roman"/>
          <w:color w:val="000000" w:themeColor="text1"/>
          <w:lang w:val="sl-SI"/>
        </w:rPr>
        <w:t>,</w:t>
      </w:r>
      <w:r w:rsidRPr="008F5B07">
        <w:rPr>
          <w:rFonts w:ascii="Century Gothic" w:hAnsi="Century Gothic" w:cs="Times New Roman"/>
          <w:color w:val="000000" w:themeColor="text1"/>
          <w:lang w:val="sl-SI"/>
        </w:rPr>
        <w:br/>
        <w:t>c) ustanovljen</w:t>
      </w:r>
      <w:r w:rsidR="00A05CCF" w:rsidRPr="008F5B07">
        <w:rPr>
          <w:rFonts w:ascii="Century Gothic" w:hAnsi="Century Gothic" w:cs="Times New Roman"/>
          <w:color w:val="000000" w:themeColor="text1"/>
          <w:lang w:val="sl-SI"/>
        </w:rPr>
        <w:t>i</w:t>
      </w:r>
      <w:r w:rsidRPr="008F5B07">
        <w:rPr>
          <w:rFonts w:ascii="Century Gothic" w:hAnsi="Century Gothic" w:cs="Times New Roman"/>
          <w:color w:val="000000" w:themeColor="text1"/>
          <w:lang w:val="sl-SI"/>
        </w:rPr>
        <w:t xml:space="preserve"> </w:t>
      </w:r>
      <w:r w:rsidRPr="008C1FF0">
        <w:rPr>
          <w:rFonts w:ascii="Century Gothic" w:hAnsi="Century Gothic" w:cs="Times New Roman"/>
          <w:color w:val="000000" w:themeColor="text1"/>
          <w:lang w:val="sl-SI"/>
        </w:rPr>
        <w:t xml:space="preserve">v </w:t>
      </w:r>
      <w:r w:rsidRPr="008C1FF0">
        <w:rPr>
          <w:rFonts w:ascii="Century Gothic" w:hAnsi="Century Gothic" w:cs="Times New Roman"/>
          <w:bCs/>
          <w:color w:val="000000" w:themeColor="text1"/>
          <w:lang w:val="sl-SI"/>
        </w:rPr>
        <w:t>Sloveniji</w:t>
      </w:r>
      <w:r w:rsidR="008F5B07">
        <w:rPr>
          <w:rFonts w:ascii="Century Gothic" w:hAnsi="Century Gothic" w:cs="Times New Roman"/>
          <w:b/>
          <w:bCs/>
          <w:color w:val="000000" w:themeColor="text1"/>
          <w:lang w:val="sl-SI"/>
        </w:rPr>
        <w:t>.</w:t>
      </w:r>
      <w:r w:rsidRPr="008F5B07">
        <w:rPr>
          <w:rFonts w:ascii="Century Gothic" w:hAnsi="Century Gothic" w:cs="Times New Roman"/>
          <w:lang w:val="sl-SI"/>
        </w:rPr>
        <w:br/>
      </w:r>
      <w:r w:rsidRPr="008F5B07">
        <w:rPr>
          <w:rFonts w:ascii="Century Gothic" w:hAnsi="Century Gothic" w:cs="Times New Roman"/>
          <w:i/>
          <w:iCs/>
          <w:lang w:val="sl-SI"/>
        </w:rPr>
        <w:t>Opomba:</w:t>
      </w:r>
      <w:r w:rsidRPr="008F5B07">
        <w:rPr>
          <w:rFonts w:ascii="Century Gothic" w:hAnsi="Century Gothic" w:cs="Times New Roman"/>
          <w:lang w:val="sl-SI"/>
        </w:rPr>
        <w:t xml:space="preserve"> </w:t>
      </w:r>
      <w:r w:rsidRPr="008F5B07">
        <w:rPr>
          <w:rFonts w:ascii="Century Gothic" w:hAnsi="Century Gothic" w:cs="Times New Roman"/>
          <w:i/>
          <w:iCs/>
          <w:lang w:val="sl-SI"/>
        </w:rPr>
        <w:t>Prosilec lahko v istem razpisu odda le eno prijavo na nacionalni ravni.</w:t>
      </w:r>
      <w:r w:rsidRPr="008F5B07">
        <w:rPr>
          <w:rFonts w:ascii="Century Gothic" w:hAnsi="Century Gothic" w:cs="Times New Roman"/>
          <w:lang w:val="sl-SI"/>
        </w:rPr>
        <w:t xml:space="preserve"> </w:t>
      </w:r>
    </w:p>
    <w:p w:rsidR="00AF408D" w:rsidRPr="008F5B07" w:rsidRDefault="00AF408D" w:rsidP="00DC2D46">
      <w:pPr>
        <w:pStyle w:val="Normal1"/>
        <w:spacing w:before="0" w:after="0" w:line="240" w:lineRule="auto"/>
        <w:rPr>
          <w:rFonts w:ascii="Century Gothic" w:hAnsi="Century Gothic"/>
          <w:lang w:val="sl-SI"/>
        </w:rPr>
      </w:pPr>
    </w:p>
    <w:p w:rsidR="008F5B07" w:rsidRDefault="00997C5B" w:rsidP="008F5B07">
      <w:pPr>
        <w:pStyle w:val="Normal1"/>
        <w:spacing w:before="0" w:after="0" w:line="240" w:lineRule="auto"/>
        <w:jc w:val="both"/>
        <w:rPr>
          <w:rFonts w:ascii="Century Gothic" w:hAnsi="Century Gothic"/>
          <w:b/>
          <w:bCs/>
          <w:lang w:val="sl-SI"/>
        </w:rPr>
      </w:pPr>
      <w:r w:rsidRPr="008F5B07">
        <w:rPr>
          <w:rFonts w:ascii="Century Gothic" w:hAnsi="Century Gothic"/>
          <w:b/>
          <w:bCs/>
          <w:lang w:val="sl-SI"/>
        </w:rPr>
        <w:t>Aktivnosti, za katere se podeljujejo sredstva</w:t>
      </w:r>
    </w:p>
    <w:p w:rsidR="008F5B07" w:rsidRDefault="008F5B07" w:rsidP="008F5B07">
      <w:pPr>
        <w:pStyle w:val="Normal1"/>
        <w:spacing w:before="0" w:after="0" w:line="240" w:lineRule="auto"/>
        <w:jc w:val="both"/>
        <w:rPr>
          <w:rFonts w:ascii="Century Gothic" w:hAnsi="Century Gothic"/>
          <w:lang w:val="sl-SI"/>
        </w:rPr>
      </w:pPr>
    </w:p>
    <w:p w:rsidR="008F5B07" w:rsidRDefault="00063094" w:rsidP="008F5B07">
      <w:pPr>
        <w:pStyle w:val="Normal1"/>
        <w:spacing w:before="0" w:after="0" w:line="240" w:lineRule="auto"/>
        <w:jc w:val="both"/>
        <w:rPr>
          <w:rFonts w:ascii="Century Gothic" w:hAnsi="Century Gothic"/>
          <w:lang w:val="sl-SI"/>
        </w:rPr>
      </w:pPr>
      <w:r w:rsidRPr="008F5B07">
        <w:rPr>
          <w:rFonts w:ascii="Century Gothic" w:hAnsi="Century Gothic"/>
          <w:b/>
          <w:bCs/>
          <w:lang w:val="sl-SI"/>
        </w:rPr>
        <w:t>Trajanje</w:t>
      </w:r>
      <w:r w:rsidRPr="008F5B07">
        <w:rPr>
          <w:rFonts w:ascii="Century Gothic" w:hAnsi="Century Gothic"/>
          <w:lang w:val="sl-SI"/>
        </w:rPr>
        <w:t xml:space="preserve">: aktivnosti, za katere se podelijo sredstva, se začnejo izvajati na dan podpisa pogodbe (maja) in se morajo zaključiti do 30. septembra 2018, mesec dni po njihovem zaključku pa je treba </w:t>
      </w:r>
      <w:r w:rsidR="006503FB" w:rsidRPr="008F5B07">
        <w:rPr>
          <w:rFonts w:ascii="Century Gothic" w:hAnsi="Century Gothic"/>
          <w:lang w:val="sl-SI"/>
        </w:rPr>
        <w:t>predložiti poročilo o izvedbi.</w:t>
      </w:r>
    </w:p>
    <w:p w:rsidR="00C8196C" w:rsidRDefault="00C8196C" w:rsidP="008F5B07">
      <w:pPr>
        <w:pStyle w:val="Normal1"/>
        <w:spacing w:before="0" w:after="0" w:line="240" w:lineRule="auto"/>
        <w:jc w:val="both"/>
        <w:rPr>
          <w:rFonts w:ascii="Century Gothic" w:hAnsi="Century Gothic"/>
          <w:lang w:val="sl-SI"/>
        </w:rPr>
      </w:pPr>
    </w:p>
    <w:p w:rsidR="001106F1" w:rsidRDefault="00063094" w:rsidP="008F5B07">
      <w:pPr>
        <w:pStyle w:val="Normal1"/>
        <w:spacing w:before="0" w:after="0" w:line="240" w:lineRule="auto"/>
        <w:jc w:val="both"/>
        <w:rPr>
          <w:rFonts w:ascii="Century Gothic" w:hAnsi="Century Gothic"/>
          <w:lang w:val="sl-SI"/>
        </w:rPr>
      </w:pPr>
      <w:r w:rsidRPr="008F5B07">
        <w:rPr>
          <w:rFonts w:ascii="Century Gothic" w:hAnsi="Century Gothic"/>
          <w:lang w:val="sl-SI"/>
        </w:rPr>
        <w:lastRenderedPageBreak/>
        <w:br/>
      </w:r>
      <w:r w:rsidRPr="008F5B07">
        <w:rPr>
          <w:rFonts w:ascii="Century Gothic" w:hAnsi="Century Gothic"/>
          <w:b/>
          <w:bCs/>
          <w:lang w:val="sl-SI"/>
        </w:rPr>
        <w:t>Višina sredstev</w:t>
      </w:r>
      <w:r w:rsidRPr="008F5B07">
        <w:rPr>
          <w:rFonts w:ascii="Century Gothic" w:hAnsi="Century Gothic"/>
          <w:lang w:val="sl-SI"/>
        </w:rPr>
        <w:t>: Posameznemu prosilcu bodo podeljena sred</w:t>
      </w:r>
      <w:r w:rsidR="006503FB" w:rsidRPr="008F5B07">
        <w:rPr>
          <w:rFonts w:ascii="Century Gothic" w:hAnsi="Century Gothic"/>
          <w:lang w:val="sl-SI"/>
        </w:rPr>
        <w:t>stva največ v višini 1</w:t>
      </w:r>
      <w:r w:rsidR="008F5B07">
        <w:rPr>
          <w:rFonts w:ascii="Century Gothic" w:hAnsi="Century Gothic"/>
          <w:lang w:val="sl-SI"/>
        </w:rPr>
        <w:t>.</w:t>
      </w:r>
      <w:r w:rsidR="006503FB" w:rsidRPr="008F5B07">
        <w:rPr>
          <w:rFonts w:ascii="Century Gothic" w:hAnsi="Century Gothic"/>
          <w:lang w:val="sl-SI"/>
        </w:rPr>
        <w:t>000 EUR.</w:t>
      </w:r>
      <w:r w:rsidR="00A50DF3">
        <w:rPr>
          <w:rFonts w:ascii="Century Gothic" w:hAnsi="Century Gothic"/>
          <w:lang w:val="sl-SI"/>
        </w:rPr>
        <w:t xml:space="preserve"> </w:t>
      </w:r>
    </w:p>
    <w:p w:rsidR="00A50DF3" w:rsidRDefault="00A50DF3" w:rsidP="008F5B07">
      <w:pPr>
        <w:pStyle w:val="Normal1"/>
        <w:spacing w:before="0" w:after="0" w:line="240" w:lineRule="auto"/>
        <w:jc w:val="both"/>
        <w:rPr>
          <w:rFonts w:ascii="Century Gothic" w:hAnsi="Century Gothic"/>
          <w:lang w:val="sl-SI"/>
        </w:rPr>
      </w:pPr>
      <w:r w:rsidRPr="00A50DF3">
        <w:rPr>
          <w:rFonts w:ascii="Century Gothic" w:hAnsi="Century Gothic"/>
          <w:lang w:val="sl-SI"/>
        </w:rPr>
        <w:t xml:space="preserve">85 % </w:t>
      </w:r>
      <w:bookmarkStart w:id="0" w:name="_GoBack"/>
      <w:bookmarkEnd w:id="0"/>
      <w:r w:rsidRPr="00A50DF3">
        <w:rPr>
          <w:rFonts w:ascii="Century Gothic" w:hAnsi="Century Gothic"/>
          <w:lang w:val="sl-SI"/>
        </w:rPr>
        <w:t>odobrenih sredstev bo izplačanih vnaprej oz. ob začetku projekta na podlagi finančnega načrta</w:t>
      </w:r>
      <w:r w:rsidR="001106F1">
        <w:rPr>
          <w:rFonts w:ascii="Century Gothic" w:hAnsi="Century Gothic"/>
          <w:lang w:val="sl-SI"/>
        </w:rPr>
        <w:t xml:space="preserve"> in podpisane pogodbe</w:t>
      </w:r>
      <w:r w:rsidRPr="00A50DF3">
        <w:rPr>
          <w:rFonts w:ascii="Century Gothic" w:hAnsi="Century Gothic"/>
          <w:lang w:val="sl-SI"/>
        </w:rPr>
        <w:t>, preostalih 15 % pa po oddaji poročila na podlagi dejanskih stroškov.</w:t>
      </w:r>
    </w:p>
    <w:p w:rsidR="008F5B07" w:rsidRDefault="008F5B07" w:rsidP="008F5B07">
      <w:pPr>
        <w:pStyle w:val="Normal1"/>
        <w:spacing w:before="0" w:after="0" w:line="240" w:lineRule="auto"/>
        <w:jc w:val="both"/>
        <w:rPr>
          <w:rFonts w:ascii="Century Gothic" w:hAnsi="Century Gothic"/>
          <w:i/>
          <w:iCs/>
          <w:lang w:val="sl-SI"/>
        </w:rPr>
      </w:pPr>
    </w:p>
    <w:p w:rsidR="008B2063" w:rsidRPr="008F5B07" w:rsidRDefault="00063094" w:rsidP="008F5B07">
      <w:pPr>
        <w:pStyle w:val="Normal1"/>
        <w:spacing w:before="0" w:after="0" w:line="240" w:lineRule="auto"/>
        <w:jc w:val="both"/>
        <w:rPr>
          <w:rFonts w:ascii="Century Gothic" w:hAnsi="Century Gothic"/>
          <w:lang w:val="sl-SI"/>
        </w:rPr>
      </w:pPr>
      <w:r w:rsidRPr="008F5B07">
        <w:rPr>
          <w:rFonts w:ascii="Century Gothic" w:hAnsi="Century Gothic"/>
          <w:i/>
          <w:iCs/>
          <w:lang w:val="sl-SI"/>
        </w:rPr>
        <w:t>Opomba:</w:t>
      </w:r>
      <w:r w:rsidRPr="008F5B07">
        <w:rPr>
          <w:rFonts w:ascii="Century Gothic" w:hAnsi="Century Gothic"/>
          <w:lang w:val="sl-SI"/>
        </w:rPr>
        <w:t xml:space="preserve"> </w:t>
      </w:r>
      <w:r w:rsidRPr="008F5B07">
        <w:rPr>
          <w:rFonts w:ascii="Century Gothic" w:hAnsi="Century Gothic"/>
          <w:i/>
          <w:iCs/>
          <w:lang w:val="sl-SI"/>
        </w:rPr>
        <w:t xml:space="preserve">V tem razpisu bodo </w:t>
      </w:r>
      <w:r w:rsidR="00A05CCF" w:rsidRPr="008F5B07">
        <w:rPr>
          <w:rFonts w:ascii="Century Gothic" w:hAnsi="Century Gothic"/>
          <w:i/>
          <w:iCs/>
          <w:lang w:val="sl-SI"/>
        </w:rPr>
        <w:t xml:space="preserve">3 prosilcem </w:t>
      </w:r>
      <w:r w:rsidRPr="008F5B07">
        <w:rPr>
          <w:rFonts w:ascii="Century Gothic" w:hAnsi="Century Gothic"/>
          <w:i/>
          <w:iCs/>
          <w:lang w:val="sl-SI"/>
        </w:rPr>
        <w:t>podeljena sredstva v višini največ 1</w:t>
      </w:r>
      <w:r w:rsidR="00C6662E">
        <w:rPr>
          <w:rFonts w:ascii="Century Gothic" w:hAnsi="Century Gothic"/>
          <w:i/>
          <w:iCs/>
          <w:lang w:val="sl-SI"/>
        </w:rPr>
        <w:t>.</w:t>
      </w:r>
      <w:r w:rsidRPr="008F5B07">
        <w:rPr>
          <w:rFonts w:ascii="Century Gothic" w:hAnsi="Century Gothic"/>
          <w:i/>
          <w:iCs/>
          <w:lang w:val="sl-SI"/>
        </w:rPr>
        <w:t>000 EUR.</w:t>
      </w:r>
      <w:r w:rsidRPr="008F5B07">
        <w:rPr>
          <w:rFonts w:ascii="Century Gothic" w:hAnsi="Century Gothic"/>
          <w:lang w:val="sl-SI"/>
        </w:rPr>
        <w:t xml:space="preserve"> </w:t>
      </w:r>
      <w:r w:rsidRPr="008F5B07">
        <w:rPr>
          <w:rFonts w:ascii="Century Gothic" w:hAnsi="Century Gothic"/>
          <w:i/>
          <w:iCs/>
          <w:lang w:val="sl-SI"/>
        </w:rPr>
        <w:t>Ne spreglejte še enega razpisa, namenjenega prosilcem iz 14 držav, v katerem je višina dodeljenih sredstev omejena na 7</w:t>
      </w:r>
      <w:r w:rsidR="008F5B07">
        <w:rPr>
          <w:rFonts w:ascii="Century Gothic" w:hAnsi="Century Gothic"/>
          <w:i/>
          <w:iCs/>
          <w:lang w:val="sl-SI"/>
        </w:rPr>
        <w:t>.</w:t>
      </w:r>
      <w:r w:rsidRPr="008F5B07">
        <w:rPr>
          <w:rFonts w:ascii="Century Gothic" w:hAnsi="Century Gothic"/>
          <w:i/>
          <w:iCs/>
          <w:lang w:val="sl-SI"/>
        </w:rPr>
        <w:t>000 EUR.</w:t>
      </w:r>
      <w:r w:rsidRPr="008F5B07">
        <w:rPr>
          <w:rFonts w:ascii="Century Gothic" w:hAnsi="Century Gothic"/>
          <w:lang w:val="sl-SI"/>
        </w:rPr>
        <w:t xml:space="preserve"> </w:t>
      </w:r>
      <w:r w:rsidRPr="008F5B07">
        <w:rPr>
          <w:rFonts w:ascii="Century Gothic" w:hAnsi="Century Gothic"/>
          <w:i/>
          <w:iCs/>
          <w:lang w:val="sl-SI"/>
        </w:rPr>
        <w:t xml:space="preserve">Za več informacij pojdite na </w:t>
      </w:r>
      <w:hyperlink r:id="rId8" w:history="1">
        <w:r w:rsidRPr="008F5B07">
          <w:rPr>
            <w:rStyle w:val="Hyperlink"/>
            <w:rFonts w:ascii="Century Gothic" w:hAnsi="Century Gothic"/>
            <w:i/>
            <w:iCs/>
            <w:lang w:val="sl-SI"/>
          </w:rPr>
          <w:t>www.makeeuropesustainableforall.org</w:t>
        </w:r>
      </w:hyperlink>
      <w:r w:rsidRPr="008F5B07">
        <w:rPr>
          <w:rFonts w:ascii="Century Gothic" w:hAnsi="Century Gothic"/>
          <w:i/>
          <w:iCs/>
          <w:lang w:val="sl-SI"/>
        </w:rPr>
        <w:t>.</w:t>
      </w:r>
      <w:r w:rsidRPr="008F5B07">
        <w:rPr>
          <w:rFonts w:ascii="Century Gothic" w:hAnsi="Century Gothic"/>
          <w:lang w:val="sl-SI"/>
        </w:rPr>
        <w:t xml:space="preserve"> </w:t>
      </w:r>
    </w:p>
    <w:p w:rsidR="008F5B07" w:rsidRDefault="008F5B07" w:rsidP="00DC2D46">
      <w:pPr>
        <w:pStyle w:val="Normal1"/>
        <w:spacing w:before="0" w:after="0" w:line="240" w:lineRule="auto"/>
        <w:rPr>
          <w:rFonts w:ascii="Century Gothic" w:hAnsi="Century Gothic"/>
          <w:b/>
          <w:bCs/>
          <w:lang w:val="sl-SI"/>
        </w:rPr>
      </w:pPr>
    </w:p>
    <w:p w:rsidR="00063094" w:rsidRPr="008F5B07" w:rsidRDefault="00063094" w:rsidP="008F5B07">
      <w:pPr>
        <w:pStyle w:val="Normal1"/>
        <w:spacing w:before="0" w:after="0" w:line="240" w:lineRule="auto"/>
        <w:jc w:val="both"/>
        <w:rPr>
          <w:rFonts w:ascii="Century Gothic" w:hAnsi="Century Gothic"/>
          <w:color w:val="000000" w:themeColor="text1"/>
          <w:lang w:val="sl-SI"/>
        </w:rPr>
      </w:pPr>
      <w:r w:rsidRPr="008F5B07">
        <w:rPr>
          <w:rFonts w:ascii="Century Gothic" w:hAnsi="Century Gothic"/>
          <w:b/>
          <w:bCs/>
          <w:color w:val="000000" w:themeColor="text1"/>
          <w:lang w:val="sl-SI"/>
        </w:rPr>
        <w:t>Področje razpisa</w:t>
      </w:r>
      <w:r w:rsidRPr="008F5B07">
        <w:rPr>
          <w:rFonts w:ascii="Century Gothic" w:hAnsi="Century Gothic"/>
          <w:color w:val="000000" w:themeColor="text1"/>
          <w:lang w:val="sl-SI"/>
        </w:rPr>
        <w:t>: sredstva bodo podeljena za aktivnosti, skladne s cilji in prioritetami tega projekta, predvsem z nacionalno kampanjo in bojem proti neenakosti.</w:t>
      </w:r>
    </w:p>
    <w:p w:rsidR="008F5B07" w:rsidRPr="008F5B07" w:rsidRDefault="008F5B07" w:rsidP="008F5B07">
      <w:pPr>
        <w:pStyle w:val="Normal1"/>
        <w:spacing w:before="0" w:after="0" w:line="240" w:lineRule="auto"/>
        <w:jc w:val="both"/>
        <w:rPr>
          <w:rFonts w:ascii="Century Gothic" w:hAnsi="Century Gothic"/>
          <w:b/>
          <w:bCs/>
          <w:color w:val="000000" w:themeColor="text1"/>
          <w:lang w:val="sl-SI"/>
        </w:rPr>
      </w:pPr>
    </w:p>
    <w:p w:rsidR="008F5B07" w:rsidRDefault="00063094" w:rsidP="008F5B07">
      <w:pPr>
        <w:pStyle w:val="Normal1"/>
        <w:spacing w:before="0" w:after="0" w:line="240" w:lineRule="auto"/>
        <w:jc w:val="both"/>
        <w:rPr>
          <w:rFonts w:ascii="Century Gothic" w:hAnsi="Century Gothic"/>
          <w:color w:val="000000" w:themeColor="text1"/>
          <w:lang w:val="sl-SI"/>
        </w:rPr>
      </w:pPr>
      <w:r w:rsidRPr="008F5B07">
        <w:rPr>
          <w:rFonts w:ascii="Century Gothic" w:hAnsi="Century Gothic"/>
          <w:b/>
          <w:bCs/>
          <w:color w:val="000000" w:themeColor="text1"/>
          <w:lang w:val="sl-SI"/>
        </w:rPr>
        <w:t>Lokacija</w:t>
      </w:r>
      <w:r w:rsidRPr="008F5B07">
        <w:rPr>
          <w:rFonts w:ascii="Century Gothic" w:hAnsi="Century Gothic"/>
          <w:color w:val="000000" w:themeColor="text1"/>
          <w:lang w:val="sl-SI"/>
        </w:rPr>
        <w:t xml:space="preserve">: aktivnosti se morajo izvajati na lokalni ravni v </w:t>
      </w:r>
      <w:r w:rsidRPr="008F5B07">
        <w:rPr>
          <w:rFonts w:ascii="Century Gothic" w:hAnsi="Century Gothic"/>
          <w:b/>
          <w:bCs/>
          <w:color w:val="000000" w:themeColor="text1"/>
          <w:lang w:val="sl-SI"/>
        </w:rPr>
        <w:t>Sloveniji</w:t>
      </w:r>
      <w:r w:rsidRPr="008F5B07">
        <w:rPr>
          <w:rFonts w:ascii="Century Gothic" w:hAnsi="Century Gothic"/>
          <w:color w:val="000000" w:themeColor="text1"/>
          <w:lang w:val="sl-SI"/>
        </w:rPr>
        <w:t>.</w:t>
      </w:r>
    </w:p>
    <w:p w:rsidR="00DC2D46" w:rsidRPr="008F5B07" w:rsidRDefault="00063094" w:rsidP="008F5B07">
      <w:pPr>
        <w:pStyle w:val="Normal1"/>
        <w:spacing w:before="0" w:after="0" w:line="240" w:lineRule="auto"/>
        <w:jc w:val="both"/>
        <w:rPr>
          <w:rFonts w:ascii="Century Gothic" w:eastAsia="Century Gothic" w:hAnsi="Century Gothic" w:cs="Century Gothic"/>
          <w:color w:val="000000" w:themeColor="text1"/>
          <w:lang w:val="sl-SI"/>
        </w:rPr>
      </w:pPr>
      <w:r w:rsidRPr="008F5B07">
        <w:rPr>
          <w:rFonts w:ascii="Century Gothic" w:hAnsi="Century Gothic"/>
          <w:color w:val="000000" w:themeColor="text1"/>
          <w:lang w:val="sl-SI"/>
        </w:rPr>
        <w:br/>
      </w:r>
      <w:r w:rsidRPr="008F5B07">
        <w:rPr>
          <w:rFonts w:ascii="Century Gothic" w:hAnsi="Century Gothic"/>
          <w:b/>
          <w:bCs/>
          <w:color w:val="000000" w:themeColor="text1"/>
          <w:lang w:val="sl-SI"/>
        </w:rPr>
        <w:t>Vrsta dejavnosti</w:t>
      </w:r>
      <w:r w:rsidRPr="008F5B07">
        <w:rPr>
          <w:rFonts w:ascii="Century Gothic" w:hAnsi="Century Gothic"/>
          <w:color w:val="000000" w:themeColor="text1"/>
          <w:lang w:val="sl-SI"/>
        </w:rPr>
        <w:t xml:space="preserve">: </w:t>
      </w:r>
      <w:r w:rsidRPr="008F5B07">
        <w:rPr>
          <w:rFonts w:ascii="Century Gothic" w:hAnsi="Century Gothic"/>
          <w:b/>
          <w:bCs/>
          <w:color w:val="000000" w:themeColor="text1"/>
          <w:lang w:val="sl-SI"/>
        </w:rPr>
        <w:t>OSVEŠČANJE/AKTIVIZEM/USPOSABLJANJE</w:t>
      </w:r>
    </w:p>
    <w:p w:rsidR="00DC2D46" w:rsidRPr="008F5B07" w:rsidRDefault="00DC2D46" w:rsidP="008F5B07">
      <w:pPr>
        <w:pStyle w:val="Normal1"/>
        <w:spacing w:before="0" w:after="0" w:line="240" w:lineRule="auto"/>
        <w:jc w:val="both"/>
        <w:rPr>
          <w:rFonts w:ascii="Century Gothic" w:eastAsia="Century Gothic" w:hAnsi="Century Gothic" w:cs="Century Gothic"/>
          <w:color w:val="000000" w:themeColor="text1"/>
          <w:lang w:val="sl-SI"/>
        </w:rPr>
      </w:pPr>
    </w:p>
    <w:p w:rsidR="00DC2D46" w:rsidRPr="008F5B07" w:rsidRDefault="00DC2D46" w:rsidP="008F5B07">
      <w:pPr>
        <w:pStyle w:val="Normal1"/>
        <w:spacing w:before="0" w:after="0" w:line="240" w:lineRule="auto"/>
        <w:jc w:val="both"/>
        <w:rPr>
          <w:rFonts w:ascii="Century Gothic" w:eastAsia="Century Gothic" w:hAnsi="Century Gothic" w:cs="Century Gothic"/>
          <w:color w:val="000000" w:themeColor="text1"/>
          <w:lang w:val="sl-SI"/>
        </w:rPr>
      </w:pPr>
      <w:r w:rsidRPr="008F5B07">
        <w:rPr>
          <w:rFonts w:ascii="Century Gothic" w:hAnsi="Century Gothic"/>
          <w:color w:val="000000" w:themeColor="text1"/>
          <w:lang w:val="sl-SI"/>
        </w:rPr>
        <w:t>Primeri aktivnosti, za k</w:t>
      </w:r>
      <w:r w:rsidR="006503FB" w:rsidRPr="008F5B07">
        <w:rPr>
          <w:rFonts w:ascii="Century Gothic" w:hAnsi="Century Gothic"/>
          <w:color w:val="000000" w:themeColor="text1"/>
          <w:lang w:val="sl-SI"/>
        </w:rPr>
        <w:t>atere se podeljujejo sredstva:</w:t>
      </w:r>
    </w:p>
    <w:p w:rsidR="00DC2D46" w:rsidRPr="008F5B07" w:rsidRDefault="00DC2D46" w:rsidP="008F5B07">
      <w:pPr>
        <w:pStyle w:val="Normal1"/>
        <w:spacing w:before="0" w:after="0" w:line="240" w:lineRule="auto"/>
        <w:jc w:val="both"/>
        <w:rPr>
          <w:rFonts w:ascii="Century Gothic" w:eastAsia="Century Gothic" w:hAnsi="Century Gothic" w:cs="Century Gothic"/>
          <w:lang w:val="sl-SI"/>
        </w:rPr>
      </w:pPr>
    </w:p>
    <w:p w:rsidR="00DC2D46" w:rsidRPr="008F5B07" w:rsidRDefault="00DC2D46" w:rsidP="008F5B07">
      <w:pPr>
        <w:pStyle w:val="Normal1"/>
        <w:numPr>
          <w:ilvl w:val="0"/>
          <w:numId w:val="1"/>
        </w:numPr>
        <w:spacing w:before="0" w:after="0" w:line="240" w:lineRule="auto"/>
        <w:jc w:val="both"/>
        <w:rPr>
          <w:rFonts w:ascii="Century Gothic" w:hAnsi="Century Gothic"/>
          <w:lang w:val="sl-SI"/>
        </w:rPr>
      </w:pPr>
      <w:r w:rsidRPr="008F5B07">
        <w:rPr>
          <w:rFonts w:ascii="Century Gothic" w:eastAsia="Century Gothic" w:hAnsi="Century Gothic" w:cs="Century Gothic"/>
          <w:lang w:val="sl-SI"/>
        </w:rPr>
        <w:t>javni dogodki</w:t>
      </w:r>
      <w:r w:rsidR="008F5B07">
        <w:rPr>
          <w:rFonts w:ascii="Century Gothic" w:eastAsia="Century Gothic" w:hAnsi="Century Gothic" w:cs="Century Gothic"/>
          <w:lang w:val="sl-SI"/>
        </w:rPr>
        <w:t>,</w:t>
      </w:r>
    </w:p>
    <w:p w:rsidR="00DC2D46" w:rsidRPr="008F5B07" w:rsidRDefault="00DC2D46" w:rsidP="008F5B07">
      <w:pPr>
        <w:pStyle w:val="Normal1"/>
        <w:numPr>
          <w:ilvl w:val="0"/>
          <w:numId w:val="1"/>
        </w:numPr>
        <w:spacing w:before="0" w:after="0" w:line="240" w:lineRule="auto"/>
        <w:jc w:val="both"/>
        <w:rPr>
          <w:rFonts w:ascii="Century Gothic" w:eastAsia="Century Gothic" w:hAnsi="Century Gothic" w:cs="Century Gothic"/>
          <w:lang w:val="sl-SI"/>
        </w:rPr>
      </w:pPr>
      <w:r w:rsidRPr="008F5B07">
        <w:rPr>
          <w:rFonts w:ascii="Century Gothic" w:eastAsia="Century Gothic" w:hAnsi="Century Gothic" w:cs="Century Gothic"/>
          <w:lang w:val="sl-SI"/>
        </w:rPr>
        <w:t>usposabljanja</w:t>
      </w:r>
      <w:r w:rsidR="008F5B07">
        <w:rPr>
          <w:rFonts w:ascii="Century Gothic" w:eastAsia="Century Gothic" w:hAnsi="Century Gothic" w:cs="Century Gothic"/>
          <w:lang w:val="sl-SI"/>
        </w:rPr>
        <w:t>,</w:t>
      </w:r>
    </w:p>
    <w:p w:rsidR="00DC2D46" w:rsidRPr="008F5B07" w:rsidRDefault="00DC2D46" w:rsidP="008F5B07">
      <w:pPr>
        <w:pStyle w:val="Normal1"/>
        <w:numPr>
          <w:ilvl w:val="0"/>
          <w:numId w:val="1"/>
        </w:numPr>
        <w:spacing w:before="0" w:after="0" w:line="240" w:lineRule="auto"/>
        <w:jc w:val="both"/>
        <w:rPr>
          <w:rFonts w:ascii="Century Gothic" w:hAnsi="Century Gothic"/>
          <w:lang w:val="sl-SI"/>
        </w:rPr>
      </w:pPr>
      <w:r w:rsidRPr="008F5B07">
        <w:rPr>
          <w:rFonts w:ascii="Century Gothic" w:eastAsia="Century Gothic" w:hAnsi="Century Gothic" w:cs="Century Gothic"/>
          <w:lang w:val="sl-SI"/>
        </w:rPr>
        <w:t>okrogle mize</w:t>
      </w:r>
      <w:r w:rsidR="008F5B07">
        <w:rPr>
          <w:rFonts w:ascii="Century Gothic" w:eastAsia="Century Gothic" w:hAnsi="Century Gothic" w:cs="Century Gothic"/>
          <w:lang w:val="sl-SI"/>
        </w:rPr>
        <w:t>,</w:t>
      </w:r>
    </w:p>
    <w:p w:rsidR="00DC2D46" w:rsidRPr="008F5B07" w:rsidRDefault="00DC2D46" w:rsidP="008F5B07">
      <w:pPr>
        <w:pStyle w:val="Normal1"/>
        <w:numPr>
          <w:ilvl w:val="0"/>
          <w:numId w:val="1"/>
        </w:numPr>
        <w:spacing w:before="0" w:after="0" w:line="240" w:lineRule="auto"/>
        <w:jc w:val="both"/>
        <w:rPr>
          <w:rFonts w:ascii="Century Gothic" w:hAnsi="Century Gothic"/>
          <w:lang w:val="sl-SI"/>
        </w:rPr>
      </w:pPr>
      <w:r w:rsidRPr="008F5B07">
        <w:rPr>
          <w:rFonts w:ascii="Century Gothic" w:eastAsia="Century Gothic" w:hAnsi="Century Gothic" w:cs="Century Gothic"/>
          <w:lang w:val="sl-SI"/>
        </w:rPr>
        <w:t>razprave s snovalci politik</w:t>
      </w:r>
      <w:r w:rsidR="008F5B07">
        <w:rPr>
          <w:rFonts w:ascii="Century Gothic" w:eastAsia="Century Gothic" w:hAnsi="Century Gothic" w:cs="Century Gothic"/>
          <w:lang w:val="sl-SI"/>
        </w:rPr>
        <w:t>,</w:t>
      </w:r>
    </w:p>
    <w:p w:rsidR="00DC2D46" w:rsidRPr="008F5B07" w:rsidRDefault="00DC2D46" w:rsidP="008F5B07">
      <w:pPr>
        <w:pStyle w:val="Normal1"/>
        <w:numPr>
          <w:ilvl w:val="0"/>
          <w:numId w:val="1"/>
        </w:numPr>
        <w:spacing w:before="0" w:after="0" w:line="240" w:lineRule="auto"/>
        <w:jc w:val="both"/>
        <w:rPr>
          <w:rFonts w:ascii="Century Gothic" w:hAnsi="Century Gothic"/>
          <w:lang w:val="sl-SI"/>
        </w:rPr>
      </w:pPr>
      <w:r w:rsidRPr="008F5B07">
        <w:rPr>
          <w:rFonts w:ascii="Century Gothic" w:eastAsia="Century Gothic" w:hAnsi="Century Gothic" w:cs="Century Gothic"/>
          <w:lang w:val="sl-SI"/>
        </w:rPr>
        <w:t>izobraževalne aktivn</w:t>
      </w:r>
      <w:r w:rsidR="008F5B07">
        <w:rPr>
          <w:rFonts w:ascii="Century Gothic" w:eastAsia="Century Gothic" w:hAnsi="Century Gothic" w:cs="Century Gothic"/>
          <w:lang w:val="sl-SI"/>
        </w:rPr>
        <w:t>osti (na šolah, univerzah ipd.),</w:t>
      </w:r>
    </w:p>
    <w:p w:rsidR="00DC2D46" w:rsidRPr="008F5B07" w:rsidRDefault="00A05CCF" w:rsidP="008F5B07">
      <w:pPr>
        <w:pStyle w:val="Normal1"/>
        <w:numPr>
          <w:ilvl w:val="0"/>
          <w:numId w:val="1"/>
        </w:numPr>
        <w:spacing w:before="0" w:after="0" w:line="240" w:lineRule="auto"/>
        <w:jc w:val="both"/>
        <w:rPr>
          <w:rFonts w:ascii="Century Gothic" w:hAnsi="Century Gothic"/>
          <w:lang w:val="sl-SI"/>
        </w:rPr>
      </w:pPr>
      <w:r w:rsidRPr="008F5B07">
        <w:rPr>
          <w:rFonts w:ascii="Century Gothic" w:eastAsia="Century Gothic" w:hAnsi="Century Gothic" w:cs="Century Gothic"/>
          <w:lang w:val="sl-SI"/>
        </w:rPr>
        <w:t>nastopi</w:t>
      </w:r>
      <w:r w:rsidR="008F5B07">
        <w:rPr>
          <w:rFonts w:ascii="Century Gothic" w:eastAsia="Century Gothic" w:hAnsi="Century Gothic" w:cs="Century Gothic"/>
          <w:lang w:val="sl-SI"/>
        </w:rPr>
        <w:t>,</w:t>
      </w:r>
    </w:p>
    <w:p w:rsidR="00DC2D46" w:rsidRPr="008F5B07" w:rsidRDefault="00A05CCF" w:rsidP="008F5B07">
      <w:pPr>
        <w:pStyle w:val="Normal1"/>
        <w:numPr>
          <w:ilvl w:val="0"/>
          <w:numId w:val="1"/>
        </w:numPr>
        <w:spacing w:before="0" w:after="0" w:line="240" w:lineRule="auto"/>
        <w:jc w:val="both"/>
        <w:rPr>
          <w:rFonts w:ascii="Century Gothic" w:hAnsi="Century Gothic"/>
          <w:lang w:val="sl-SI"/>
        </w:rPr>
      </w:pPr>
      <w:r w:rsidRPr="008F5B07">
        <w:rPr>
          <w:rFonts w:ascii="Century Gothic" w:eastAsia="Century Gothic" w:hAnsi="Century Gothic" w:cs="Century Gothic"/>
          <w:lang w:val="sl-SI"/>
        </w:rPr>
        <w:t>pogovori</w:t>
      </w:r>
      <w:r w:rsidR="008F5B07">
        <w:rPr>
          <w:rFonts w:ascii="Century Gothic" w:eastAsia="Century Gothic" w:hAnsi="Century Gothic" w:cs="Century Gothic"/>
          <w:lang w:val="sl-SI"/>
        </w:rPr>
        <w:t>,</w:t>
      </w:r>
    </w:p>
    <w:p w:rsidR="00DC2D46" w:rsidRPr="008F5B07" w:rsidRDefault="00DC2D46" w:rsidP="008F5B07">
      <w:pPr>
        <w:pStyle w:val="Normal1"/>
        <w:numPr>
          <w:ilvl w:val="0"/>
          <w:numId w:val="1"/>
        </w:numPr>
        <w:spacing w:before="0" w:after="0" w:line="240" w:lineRule="auto"/>
        <w:jc w:val="both"/>
        <w:rPr>
          <w:rFonts w:ascii="Century Gothic" w:hAnsi="Century Gothic"/>
          <w:lang w:val="sl-SI"/>
        </w:rPr>
      </w:pPr>
      <w:r w:rsidRPr="008F5B07">
        <w:rPr>
          <w:rFonts w:ascii="Century Gothic" w:eastAsia="Century Gothic" w:hAnsi="Century Gothic" w:cs="Century Gothic"/>
          <w:lang w:val="sl-SI"/>
        </w:rPr>
        <w:t>ulične akcije</w:t>
      </w:r>
      <w:r w:rsidR="008F5B07">
        <w:rPr>
          <w:rFonts w:ascii="Century Gothic" w:eastAsia="Century Gothic" w:hAnsi="Century Gothic" w:cs="Century Gothic"/>
          <w:lang w:val="sl-SI"/>
        </w:rPr>
        <w:t>,</w:t>
      </w:r>
    </w:p>
    <w:p w:rsidR="00DC2D46" w:rsidRPr="008F5B07" w:rsidDel="002E226B" w:rsidRDefault="00DC2D46" w:rsidP="008F5B07">
      <w:pPr>
        <w:pStyle w:val="Normal1"/>
        <w:numPr>
          <w:ilvl w:val="0"/>
          <w:numId w:val="1"/>
        </w:numPr>
        <w:spacing w:before="0" w:after="0" w:line="240" w:lineRule="auto"/>
        <w:jc w:val="both"/>
        <w:rPr>
          <w:rFonts w:ascii="Century Gothic" w:hAnsi="Century Gothic"/>
          <w:lang w:val="sl-SI"/>
        </w:rPr>
      </w:pPr>
      <w:r w:rsidRPr="008F5B07">
        <w:rPr>
          <w:rFonts w:ascii="Century Gothic" w:eastAsia="Century Gothic" w:hAnsi="Century Gothic" w:cs="Century Gothic"/>
          <w:lang w:val="sl-SI"/>
        </w:rPr>
        <w:t>delavnice</w:t>
      </w:r>
      <w:r w:rsidR="008F5B07">
        <w:rPr>
          <w:rFonts w:ascii="Century Gothic" w:eastAsia="Century Gothic" w:hAnsi="Century Gothic" w:cs="Century Gothic"/>
          <w:lang w:val="sl-SI"/>
        </w:rPr>
        <w:t>,</w:t>
      </w:r>
    </w:p>
    <w:p w:rsidR="00DC2D46" w:rsidRPr="008F5B07" w:rsidRDefault="00DC2D46" w:rsidP="008F5B07">
      <w:pPr>
        <w:pStyle w:val="Normal1"/>
        <w:numPr>
          <w:ilvl w:val="0"/>
          <w:numId w:val="1"/>
        </w:numPr>
        <w:spacing w:before="0" w:after="0" w:line="240" w:lineRule="auto"/>
        <w:jc w:val="both"/>
        <w:rPr>
          <w:rFonts w:ascii="Century Gothic" w:hAnsi="Century Gothic"/>
          <w:lang w:val="sl-SI"/>
        </w:rPr>
      </w:pPr>
      <w:r w:rsidRPr="008F5B07">
        <w:rPr>
          <w:rFonts w:ascii="Century Gothic" w:eastAsia="Century Gothic" w:hAnsi="Century Gothic" w:cs="Century Gothic"/>
          <w:lang w:val="sl-SI"/>
        </w:rPr>
        <w:t>kreativne in kulturne dejavnosti</w:t>
      </w:r>
      <w:r w:rsidR="008F5B07">
        <w:rPr>
          <w:rFonts w:ascii="Century Gothic" w:eastAsia="Century Gothic" w:hAnsi="Century Gothic" w:cs="Century Gothic"/>
          <w:lang w:val="sl-SI"/>
        </w:rPr>
        <w:t>,</w:t>
      </w:r>
    </w:p>
    <w:p w:rsidR="00DC2D46" w:rsidRPr="008F5B07" w:rsidRDefault="00DC2D46" w:rsidP="008F5B07">
      <w:pPr>
        <w:pStyle w:val="Normal1"/>
        <w:numPr>
          <w:ilvl w:val="0"/>
          <w:numId w:val="1"/>
        </w:numPr>
        <w:spacing w:before="0" w:after="0" w:line="240" w:lineRule="auto"/>
        <w:jc w:val="both"/>
        <w:rPr>
          <w:rFonts w:ascii="Century Gothic" w:eastAsia="Century Gothic" w:hAnsi="Century Gothic" w:cs="Century Gothic"/>
          <w:lang w:val="sl-SI"/>
        </w:rPr>
      </w:pPr>
      <w:r w:rsidRPr="008F5B07">
        <w:rPr>
          <w:rFonts w:ascii="Century Gothic" w:eastAsia="Century Gothic" w:hAnsi="Century Gothic" w:cs="Century Gothic"/>
          <w:lang w:val="sl-SI"/>
        </w:rPr>
        <w:t>aktivnosti za mlade</w:t>
      </w:r>
      <w:r w:rsidR="008F5B07">
        <w:rPr>
          <w:rFonts w:ascii="Century Gothic" w:eastAsia="Century Gothic" w:hAnsi="Century Gothic" w:cs="Century Gothic"/>
          <w:lang w:val="sl-SI"/>
        </w:rPr>
        <w:t>,</w:t>
      </w:r>
    </w:p>
    <w:p w:rsidR="00DC2D46" w:rsidRPr="008F5B07" w:rsidRDefault="00DC2D46" w:rsidP="008F5B07">
      <w:pPr>
        <w:pStyle w:val="Normal1"/>
        <w:numPr>
          <w:ilvl w:val="0"/>
          <w:numId w:val="1"/>
        </w:numPr>
        <w:spacing w:before="0" w:after="0" w:line="240" w:lineRule="auto"/>
        <w:jc w:val="both"/>
        <w:rPr>
          <w:rFonts w:ascii="Century Gothic" w:eastAsia="Century Gothic" w:hAnsi="Century Gothic" w:cs="Century Gothic"/>
          <w:lang w:val="sl-SI"/>
        </w:rPr>
      </w:pPr>
      <w:r w:rsidRPr="008F5B07">
        <w:rPr>
          <w:rFonts w:ascii="Century Gothic" w:eastAsia="Century Gothic" w:hAnsi="Century Gothic" w:cs="Century Gothic"/>
          <w:lang w:val="sl-SI"/>
        </w:rPr>
        <w:t>publikacije (</w:t>
      </w:r>
      <w:r w:rsidR="00A05CCF" w:rsidRPr="008F5B07">
        <w:rPr>
          <w:rFonts w:ascii="Century Gothic" w:eastAsia="Century Gothic" w:hAnsi="Century Gothic" w:cs="Century Gothic"/>
          <w:lang w:val="sl-SI"/>
        </w:rPr>
        <w:t xml:space="preserve">zloženke, </w:t>
      </w:r>
      <w:r w:rsidR="008F5B07" w:rsidRPr="008F5B07">
        <w:rPr>
          <w:rFonts w:ascii="Century Gothic" w:eastAsia="Century Gothic" w:hAnsi="Century Gothic" w:cs="Century Gothic"/>
          <w:lang w:val="sl-SI"/>
        </w:rPr>
        <w:t>avdio</w:t>
      </w:r>
      <w:r w:rsidR="00A05CCF" w:rsidRPr="008F5B07">
        <w:rPr>
          <w:rFonts w:ascii="Century Gothic" w:eastAsia="Century Gothic" w:hAnsi="Century Gothic" w:cs="Century Gothic"/>
          <w:lang w:val="sl-SI"/>
        </w:rPr>
        <w:t>-vizualne izdelki</w:t>
      </w:r>
      <w:r w:rsidRPr="008F5B07">
        <w:rPr>
          <w:rFonts w:ascii="Century Gothic" w:eastAsia="Century Gothic" w:hAnsi="Century Gothic" w:cs="Century Gothic"/>
          <w:lang w:val="sl-SI"/>
        </w:rPr>
        <w:t>, material za kampanje ipd.)</w:t>
      </w:r>
      <w:r w:rsidR="008F5B07">
        <w:rPr>
          <w:rFonts w:ascii="Century Gothic" w:eastAsia="Century Gothic" w:hAnsi="Century Gothic" w:cs="Century Gothic"/>
          <w:lang w:val="sl-SI"/>
        </w:rPr>
        <w:t>,</w:t>
      </w:r>
    </w:p>
    <w:p w:rsidR="00DC2D46" w:rsidRDefault="00582F26" w:rsidP="008F5B07">
      <w:pPr>
        <w:pStyle w:val="Normal1"/>
        <w:numPr>
          <w:ilvl w:val="0"/>
          <w:numId w:val="1"/>
        </w:numPr>
        <w:spacing w:before="0" w:after="0" w:line="240" w:lineRule="auto"/>
        <w:jc w:val="both"/>
        <w:rPr>
          <w:rFonts w:ascii="Century Gothic" w:eastAsia="Century Gothic" w:hAnsi="Century Gothic" w:cs="Century Gothic"/>
          <w:lang w:val="sl-SI"/>
        </w:rPr>
      </w:pPr>
      <w:r w:rsidRPr="008F5B07">
        <w:rPr>
          <w:rFonts w:ascii="Century Gothic" w:eastAsia="Century Gothic" w:hAnsi="Century Gothic" w:cs="Century Gothic"/>
          <w:lang w:val="sl-SI"/>
        </w:rPr>
        <w:t>video, zvočne ali fotografske in pisne izpovedi posameznikov, ki so bili žrtve diskriminacije</w:t>
      </w:r>
      <w:r w:rsidR="007814DA">
        <w:rPr>
          <w:rFonts w:ascii="Century Gothic" w:eastAsia="Century Gothic" w:hAnsi="Century Gothic" w:cs="Century Gothic"/>
          <w:lang w:val="sl-SI"/>
        </w:rPr>
        <w:t xml:space="preserve"> zaradi neenakosti</w:t>
      </w:r>
      <w:r w:rsidRPr="008F5B07">
        <w:rPr>
          <w:rFonts w:ascii="Century Gothic" w:eastAsia="Century Gothic" w:hAnsi="Century Gothic" w:cs="Century Gothic"/>
          <w:lang w:val="sl-SI"/>
        </w:rPr>
        <w:t>, za uporabo v medijih/družbenih medijih</w:t>
      </w:r>
      <w:r w:rsidR="008F5B07">
        <w:rPr>
          <w:rFonts w:ascii="Century Gothic" w:eastAsia="Century Gothic" w:hAnsi="Century Gothic" w:cs="Century Gothic"/>
          <w:lang w:val="sl-SI"/>
        </w:rPr>
        <w:t>.</w:t>
      </w:r>
    </w:p>
    <w:p w:rsidR="008F5B07" w:rsidRDefault="008F5B07" w:rsidP="008F5B07">
      <w:pPr>
        <w:pStyle w:val="Normal1"/>
        <w:spacing w:before="0" w:after="0" w:line="240" w:lineRule="auto"/>
        <w:jc w:val="both"/>
        <w:rPr>
          <w:rFonts w:ascii="Century Gothic" w:eastAsia="Century Gothic" w:hAnsi="Century Gothic" w:cs="Century Gothic"/>
          <w:lang w:val="sl-SI"/>
        </w:rPr>
      </w:pPr>
    </w:p>
    <w:p w:rsidR="008F5B07" w:rsidRPr="008F5B07" w:rsidRDefault="008F5B07" w:rsidP="008F5B07">
      <w:pPr>
        <w:pStyle w:val="Normal1"/>
        <w:spacing w:before="0" w:after="0" w:line="240" w:lineRule="auto"/>
        <w:jc w:val="both"/>
        <w:rPr>
          <w:rFonts w:ascii="Century Gothic" w:eastAsia="Century Gothic" w:hAnsi="Century Gothic" w:cs="Century Gothic"/>
          <w:lang w:val="sl-SI"/>
        </w:rPr>
      </w:pPr>
    </w:p>
    <w:p w:rsidR="00997C5B" w:rsidRPr="008F5B07" w:rsidRDefault="00DC2D46" w:rsidP="008F5B07">
      <w:pPr>
        <w:jc w:val="both"/>
        <w:rPr>
          <w:rFonts w:ascii="Century Gothic" w:hAnsi="Century Gothic"/>
          <w:lang w:val="sl-SI"/>
        </w:rPr>
      </w:pPr>
      <w:r w:rsidRPr="008F5B07">
        <w:rPr>
          <w:rFonts w:ascii="Century Gothic" w:hAnsi="Century Gothic" w:cs="Times New Roman"/>
          <w:lang w:val="sl-SI"/>
        </w:rPr>
        <w:t xml:space="preserve">Primeri </w:t>
      </w:r>
      <w:r w:rsidRPr="008F5B07">
        <w:rPr>
          <w:rFonts w:ascii="Century Gothic" w:hAnsi="Century Gothic" w:cs="Times New Roman"/>
          <w:b/>
          <w:bCs/>
          <w:lang w:val="sl-SI"/>
        </w:rPr>
        <w:t>neustreznih</w:t>
      </w:r>
      <w:r w:rsidRPr="008F5B07">
        <w:rPr>
          <w:rFonts w:ascii="Century Gothic" w:hAnsi="Century Gothic" w:cs="Times New Roman"/>
          <w:lang w:val="sl-SI"/>
        </w:rPr>
        <w:t xml:space="preserve"> aktivnosti:</w:t>
      </w:r>
    </w:p>
    <w:p w:rsidR="00DC2D46" w:rsidRPr="008F5B07" w:rsidRDefault="00DC2D46" w:rsidP="008F5B07">
      <w:pPr>
        <w:pStyle w:val="Normal1"/>
        <w:spacing w:before="0" w:after="0" w:line="240" w:lineRule="auto"/>
        <w:jc w:val="both"/>
        <w:rPr>
          <w:rFonts w:ascii="Century Gothic" w:hAnsi="Century Gothic"/>
          <w:lang w:val="sl-SI"/>
        </w:rPr>
      </w:pPr>
      <w:r w:rsidRPr="008F5B07">
        <w:rPr>
          <w:rFonts w:ascii="Century Gothic" w:hAnsi="Century Gothic"/>
          <w:lang w:val="sl-SI"/>
        </w:rPr>
        <w:t xml:space="preserve">• aktivnosti, ki se nanašajo zgolj ali predvsem na podporo posameznikom za sodelovanje na delavnicah, seminarjih, konferencah ali kongresih; </w:t>
      </w:r>
    </w:p>
    <w:p w:rsidR="008F5B07" w:rsidRPr="008F5B07" w:rsidRDefault="00DC2D46" w:rsidP="008F5B07">
      <w:pPr>
        <w:pStyle w:val="Normal1"/>
        <w:spacing w:before="0" w:after="0" w:line="240" w:lineRule="auto"/>
        <w:jc w:val="both"/>
        <w:rPr>
          <w:rFonts w:ascii="Century Gothic" w:hAnsi="Century Gothic"/>
          <w:lang w:val="sl-SI"/>
        </w:rPr>
      </w:pPr>
      <w:r w:rsidRPr="008F5B07">
        <w:rPr>
          <w:rFonts w:ascii="Century Gothic" w:hAnsi="Century Gothic"/>
          <w:lang w:val="sl-SI"/>
        </w:rPr>
        <w:t xml:space="preserve">• aktivnosti, ki se nanašajo zgolj ali predvsem na štipendiranje izobraževanja </w:t>
      </w:r>
      <w:r w:rsidR="008F5B07">
        <w:rPr>
          <w:rFonts w:ascii="Century Gothic" w:hAnsi="Century Gothic"/>
          <w:lang w:val="sl-SI"/>
        </w:rPr>
        <w:t>ali usposabljanja posameznikov;</w:t>
      </w:r>
    </w:p>
    <w:p w:rsidR="00DC2D46" w:rsidRPr="008F5B07" w:rsidRDefault="00DC2D46" w:rsidP="008F5B07">
      <w:pPr>
        <w:pStyle w:val="Normal1"/>
        <w:spacing w:before="0" w:after="0" w:line="240" w:lineRule="auto"/>
        <w:jc w:val="both"/>
        <w:rPr>
          <w:rFonts w:ascii="Century Gothic" w:hAnsi="Century Gothic"/>
          <w:lang w:val="sl-SI"/>
        </w:rPr>
      </w:pPr>
      <w:r w:rsidRPr="008F5B07">
        <w:rPr>
          <w:rFonts w:ascii="Century Gothic" w:hAnsi="Century Gothic"/>
          <w:lang w:val="sl-SI"/>
        </w:rPr>
        <w:t xml:space="preserve">• aktivnosti v podporo političnim strankam; </w:t>
      </w:r>
    </w:p>
    <w:p w:rsidR="00DC2D46" w:rsidRPr="008F5B07" w:rsidRDefault="00DC2D46" w:rsidP="008F5B07">
      <w:pPr>
        <w:pStyle w:val="Normal1"/>
        <w:spacing w:before="0" w:after="0" w:line="240" w:lineRule="auto"/>
        <w:jc w:val="both"/>
        <w:rPr>
          <w:rFonts w:ascii="Century Gothic" w:hAnsi="Century Gothic"/>
          <w:lang w:val="sl-SI"/>
        </w:rPr>
      </w:pPr>
      <w:r w:rsidRPr="008F5B07">
        <w:rPr>
          <w:rFonts w:ascii="Century Gothic" w:hAnsi="Century Gothic"/>
          <w:lang w:val="sl-SI"/>
        </w:rPr>
        <w:t>• aktivnosti, povezane z zbiranjem sredstev;</w:t>
      </w:r>
    </w:p>
    <w:p w:rsidR="008F5B07" w:rsidRDefault="008F5B07" w:rsidP="008F5B07">
      <w:pPr>
        <w:pStyle w:val="Normal1"/>
        <w:spacing w:before="0" w:after="0" w:line="240" w:lineRule="auto"/>
        <w:jc w:val="both"/>
        <w:rPr>
          <w:rFonts w:ascii="Century Gothic" w:hAnsi="Century Gothic"/>
          <w:lang w:val="sl-SI"/>
        </w:rPr>
      </w:pPr>
      <w:r>
        <w:rPr>
          <w:rFonts w:ascii="Century Gothic" w:hAnsi="Century Gothic"/>
          <w:lang w:val="sl-SI"/>
        </w:rPr>
        <w:t>• osnovne aktivnosti prosilca;</w:t>
      </w:r>
    </w:p>
    <w:p w:rsidR="00DC2D46" w:rsidRPr="008F5B07" w:rsidRDefault="00DC2D46" w:rsidP="008F5B07">
      <w:pPr>
        <w:pStyle w:val="Normal1"/>
        <w:spacing w:before="0" w:after="0" w:line="240" w:lineRule="auto"/>
        <w:jc w:val="both"/>
        <w:rPr>
          <w:rFonts w:ascii="Century Gothic" w:hAnsi="Century Gothic"/>
          <w:lang w:val="sl-SI"/>
        </w:rPr>
      </w:pPr>
      <w:r w:rsidRPr="008F5B07">
        <w:rPr>
          <w:rFonts w:ascii="Century Gothic" w:hAnsi="Century Gothic"/>
          <w:lang w:val="sl-SI"/>
        </w:rPr>
        <w:t xml:space="preserve">• aktivnosti, ki obsegajo zgolj ali predvsem naložbe v osnovna sredstva, npr. računalniško opremo; </w:t>
      </w:r>
    </w:p>
    <w:p w:rsidR="00DC2D46" w:rsidRPr="008F5B07" w:rsidRDefault="008F5B07" w:rsidP="008F5B07">
      <w:pPr>
        <w:pStyle w:val="Normal1"/>
        <w:spacing w:before="0" w:after="0" w:line="240" w:lineRule="auto"/>
        <w:jc w:val="both"/>
        <w:rPr>
          <w:rFonts w:ascii="Century Gothic" w:eastAsia="Arial" w:hAnsi="Century Gothic" w:cs="Arial"/>
          <w:lang w:val="sl-SI"/>
        </w:rPr>
      </w:pPr>
      <w:r>
        <w:rPr>
          <w:rFonts w:ascii="Century Gothic" w:hAnsi="Century Gothic"/>
          <w:lang w:val="sl-SI"/>
        </w:rPr>
        <w:t>•</w:t>
      </w:r>
      <w:r w:rsidR="00DC2D46" w:rsidRPr="008F5B07">
        <w:rPr>
          <w:rFonts w:ascii="Century Gothic" w:hAnsi="Century Gothic"/>
          <w:lang w:val="sl-SI"/>
        </w:rPr>
        <w:t>aktivnosti, ki posameznike ljudi ali skupine ljudi neenako obravnavajo na podlagi spola, spolne usmerjenosti, verskega prepričanja ali njegove odsotnosti ali narodnosti.</w:t>
      </w:r>
    </w:p>
    <w:p w:rsidR="00DC2D46" w:rsidRPr="008F5B07" w:rsidRDefault="00DC2D46" w:rsidP="00DC2D46">
      <w:pPr>
        <w:rPr>
          <w:rFonts w:ascii="Century Gothic" w:hAnsi="Century Gothic"/>
          <w:lang w:val="sl-SI"/>
        </w:rPr>
      </w:pPr>
    </w:p>
    <w:p w:rsidR="00C8196C" w:rsidRDefault="00C8196C" w:rsidP="008F5B07">
      <w:pPr>
        <w:jc w:val="both"/>
        <w:rPr>
          <w:rFonts w:ascii="Century Gothic" w:hAnsi="Century Gothic" w:cs="Times New Roman"/>
          <w:b/>
          <w:bCs/>
          <w:lang w:val="sl-SI"/>
        </w:rPr>
      </w:pPr>
    </w:p>
    <w:p w:rsidR="00C8196C" w:rsidRDefault="00C8196C" w:rsidP="008F5B07">
      <w:pPr>
        <w:jc w:val="both"/>
        <w:rPr>
          <w:rFonts w:ascii="Century Gothic" w:hAnsi="Century Gothic" w:cs="Times New Roman"/>
          <w:b/>
          <w:bCs/>
          <w:lang w:val="sl-SI"/>
        </w:rPr>
      </w:pPr>
    </w:p>
    <w:p w:rsidR="00C8196C" w:rsidRDefault="00C8196C" w:rsidP="008F5B07">
      <w:pPr>
        <w:jc w:val="both"/>
        <w:rPr>
          <w:rFonts w:ascii="Century Gothic" w:hAnsi="Century Gothic" w:cs="Times New Roman"/>
          <w:b/>
          <w:bCs/>
          <w:lang w:val="sl-SI"/>
        </w:rPr>
      </w:pPr>
    </w:p>
    <w:p w:rsidR="00C8196C" w:rsidRDefault="00C8196C" w:rsidP="008F5B07">
      <w:pPr>
        <w:jc w:val="both"/>
        <w:rPr>
          <w:rFonts w:ascii="Century Gothic" w:hAnsi="Century Gothic" w:cs="Times New Roman"/>
          <w:b/>
          <w:bCs/>
          <w:lang w:val="sl-SI"/>
        </w:rPr>
      </w:pPr>
    </w:p>
    <w:p w:rsidR="00C8196C" w:rsidRDefault="00C8196C" w:rsidP="008F5B07">
      <w:pPr>
        <w:jc w:val="both"/>
        <w:rPr>
          <w:rFonts w:ascii="Century Gothic" w:hAnsi="Century Gothic" w:cs="Times New Roman"/>
          <w:b/>
          <w:bCs/>
          <w:lang w:val="sl-SI"/>
        </w:rPr>
      </w:pPr>
    </w:p>
    <w:p w:rsidR="000536A3" w:rsidRPr="008F5B07" w:rsidRDefault="000536A3" w:rsidP="008F5B07">
      <w:pPr>
        <w:jc w:val="both"/>
        <w:rPr>
          <w:rFonts w:ascii="Century Gothic" w:hAnsi="Century Gothic"/>
          <w:b/>
          <w:lang w:val="sl-SI"/>
        </w:rPr>
      </w:pPr>
      <w:r w:rsidRPr="008F5B07">
        <w:rPr>
          <w:rFonts w:ascii="Century Gothic" w:hAnsi="Century Gothic" w:cs="Times New Roman"/>
          <w:b/>
          <w:bCs/>
          <w:lang w:val="sl-SI"/>
        </w:rPr>
        <w:t>Upravičeni stroški</w:t>
      </w:r>
    </w:p>
    <w:p w:rsidR="00AF408D" w:rsidRPr="008F5B07" w:rsidRDefault="00AF408D" w:rsidP="008F5B07">
      <w:pPr>
        <w:pStyle w:val="Normal1"/>
        <w:spacing w:before="0" w:after="0" w:line="240" w:lineRule="auto"/>
        <w:jc w:val="both"/>
        <w:rPr>
          <w:rFonts w:ascii="Century Gothic" w:eastAsia="Century Gothic" w:hAnsi="Century Gothic" w:cs="Century Gothic"/>
          <w:lang w:val="sl-SI"/>
        </w:rPr>
      </w:pPr>
      <w:r w:rsidRPr="008F5B07">
        <w:rPr>
          <w:rFonts w:ascii="Century Gothic" w:eastAsia="Century Gothic" w:hAnsi="Century Gothic" w:cs="Century Gothic"/>
          <w:lang w:val="sl-SI"/>
        </w:rPr>
        <w:t xml:space="preserve">Stroški morajo biti neposredno povezani z izvajanjem aktivnosti. Prednost bodo imeli projekti z ugodnim razmerjem med stroški in potencialnim dosegom, pri katerih bo kar največji del izdatkov povezan s samo izvedbo akcije (npr. stroški izdelave gradiv, </w:t>
      </w:r>
      <w:r w:rsidR="00A05CCF" w:rsidRPr="008F5B07">
        <w:rPr>
          <w:rFonts w:ascii="Century Gothic" w:eastAsia="Century Gothic" w:hAnsi="Century Gothic" w:cs="Century Gothic"/>
          <w:lang w:val="sl-SI"/>
        </w:rPr>
        <w:t xml:space="preserve">najema </w:t>
      </w:r>
      <w:r w:rsidRPr="008F5B07">
        <w:rPr>
          <w:rFonts w:ascii="Century Gothic" w:eastAsia="Century Gothic" w:hAnsi="Century Gothic" w:cs="Century Gothic"/>
          <w:lang w:val="sl-SI"/>
        </w:rPr>
        <w:t>prizorišča, potni stroški govorcev, neposredni stroški dela ipd.) S sr</w:t>
      </w:r>
      <w:r w:rsidR="00A05CCF" w:rsidRPr="008F5B07">
        <w:rPr>
          <w:rFonts w:ascii="Century Gothic" w:eastAsia="Century Gothic" w:hAnsi="Century Gothic" w:cs="Century Gothic"/>
          <w:lang w:val="sl-SI"/>
        </w:rPr>
        <w:t xml:space="preserve">edstvi ni dovoljeno pokrivati </w:t>
      </w:r>
      <w:r w:rsidRPr="008F5B07">
        <w:rPr>
          <w:rFonts w:ascii="Century Gothic" w:eastAsia="Century Gothic" w:hAnsi="Century Gothic" w:cs="Century Gothic"/>
          <w:lang w:val="sl-SI"/>
        </w:rPr>
        <w:t>posrednih stroškov, str</w:t>
      </w:r>
      <w:r w:rsidR="0003279C">
        <w:rPr>
          <w:rFonts w:ascii="Century Gothic" w:eastAsia="Century Gothic" w:hAnsi="Century Gothic" w:cs="Century Gothic"/>
          <w:lang w:val="sl-SI"/>
        </w:rPr>
        <w:t>oške dela, neposredno povezane</w:t>
      </w:r>
      <w:r w:rsidRPr="008F5B07">
        <w:rPr>
          <w:rFonts w:ascii="Century Gothic" w:eastAsia="Century Gothic" w:hAnsi="Century Gothic" w:cs="Century Gothic"/>
          <w:lang w:val="sl-SI"/>
        </w:rPr>
        <w:t xml:space="preserve"> s projektom, pa lahko vključite v predlagani finančni načrt.</w:t>
      </w:r>
    </w:p>
    <w:p w:rsidR="00063094" w:rsidRPr="008F5B07" w:rsidRDefault="00063094" w:rsidP="00063094">
      <w:pPr>
        <w:pStyle w:val="Normal1"/>
        <w:spacing w:before="0" w:after="0" w:line="240" w:lineRule="auto"/>
        <w:rPr>
          <w:rFonts w:ascii="Century Gothic" w:hAnsi="Century Gothic"/>
          <w:lang w:val="sl-SI"/>
        </w:rPr>
      </w:pPr>
    </w:p>
    <w:p w:rsidR="00C8196C" w:rsidRDefault="00C8196C" w:rsidP="007C27F3">
      <w:pPr>
        <w:pStyle w:val="Normal1"/>
        <w:spacing w:before="0"/>
        <w:jc w:val="both"/>
        <w:rPr>
          <w:rFonts w:ascii="Century Gothic" w:hAnsi="Century Gothic"/>
          <w:b/>
          <w:bCs/>
          <w:color w:val="000000" w:themeColor="text1"/>
          <w:lang w:val="sl-SI"/>
        </w:rPr>
      </w:pPr>
    </w:p>
    <w:p w:rsidR="00DC2D46" w:rsidRPr="0003279C" w:rsidRDefault="0003279C" w:rsidP="007C27F3">
      <w:pPr>
        <w:pStyle w:val="Normal1"/>
        <w:spacing w:before="0"/>
        <w:jc w:val="both"/>
        <w:rPr>
          <w:rFonts w:ascii="Century Gothic" w:hAnsi="Century Gothic"/>
          <w:b/>
          <w:color w:val="000000" w:themeColor="text1"/>
          <w:lang w:val="sl-SI"/>
        </w:rPr>
      </w:pPr>
      <w:r w:rsidRPr="0003279C">
        <w:rPr>
          <w:rFonts w:ascii="Century Gothic" w:hAnsi="Century Gothic"/>
          <w:b/>
          <w:bCs/>
          <w:color w:val="000000" w:themeColor="text1"/>
          <w:lang w:val="sl-SI"/>
        </w:rPr>
        <w:t>IV</w:t>
      </w:r>
      <w:r w:rsidR="005A4E2D" w:rsidRPr="0003279C">
        <w:rPr>
          <w:rFonts w:ascii="Century Gothic" w:hAnsi="Century Gothic"/>
          <w:b/>
          <w:bCs/>
          <w:color w:val="000000" w:themeColor="text1"/>
          <w:lang w:val="sl-SI"/>
        </w:rPr>
        <w:t>. Merila za izbor</w:t>
      </w:r>
    </w:p>
    <w:p w:rsidR="0003279C" w:rsidRDefault="004C5399" w:rsidP="007C27F3">
      <w:pPr>
        <w:pStyle w:val="Normal1"/>
        <w:spacing w:before="0"/>
        <w:jc w:val="both"/>
        <w:rPr>
          <w:rFonts w:ascii="Century Gothic" w:hAnsi="Century Gothic"/>
          <w:color w:val="000000" w:themeColor="text1"/>
          <w:lang w:val="sl-SI"/>
        </w:rPr>
      </w:pPr>
      <w:r w:rsidRPr="0003279C">
        <w:rPr>
          <w:rFonts w:ascii="Century Gothic" w:hAnsi="Century Gothic"/>
          <w:color w:val="000000" w:themeColor="text1"/>
          <w:lang w:val="sl-SI"/>
        </w:rPr>
        <w:t>Pri izbiri projektov se bo med drugim</w:t>
      </w:r>
      <w:r w:rsidR="0003279C">
        <w:rPr>
          <w:rFonts w:ascii="Century Gothic" w:hAnsi="Century Gothic"/>
          <w:color w:val="000000" w:themeColor="text1"/>
          <w:lang w:val="sl-SI"/>
        </w:rPr>
        <w:t xml:space="preserve"> prednostno</w:t>
      </w:r>
      <w:r w:rsidRPr="0003279C">
        <w:rPr>
          <w:rFonts w:ascii="Century Gothic" w:hAnsi="Century Gothic"/>
          <w:color w:val="000000" w:themeColor="text1"/>
          <w:lang w:val="sl-SI"/>
        </w:rPr>
        <w:t xml:space="preserve"> upoštevala ustreznost predloga z vidika ciljev projekta Trajnostna Evropa za vse, pri čemer bodo imeli </w:t>
      </w:r>
      <w:r w:rsidR="0003279C">
        <w:rPr>
          <w:rFonts w:ascii="Century Gothic" w:hAnsi="Century Gothic"/>
          <w:color w:val="000000" w:themeColor="text1"/>
          <w:lang w:val="sl-SI"/>
        </w:rPr>
        <w:t>še posebno težo projekti, ki se osredotočajo</w:t>
      </w:r>
      <w:r w:rsidRPr="0003279C">
        <w:rPr>
          <w:rFonts w:ascii="Century Gothic" w:hAnsi="Century Gothic"/>
          <w:color w:val="000000" w:themeColor="text1"/>
          <w:lang w:val="sl-SI"/>
        </w:rPr>
        <w:t xml:space="preserve"> na vprašanja človeko</w:t>
      </w:r>
      <w:r w:rsidR="00C4695B">
        <w:rPr>
          <w:rFonts w:ascii="Century Gothic" w:hAnsi="Century Gothic"/>
          <w:color w:val="000000" w:themeColor="text1"/>
          <w:lang w:val="sl-SI"/>
        </w:rPr>
        <w:t>vega razvoja in neenakosti</w:t>
      </w:r>
      <w:r w:rsidRPr="0003279C">
        <w:rPr>
          <w:rFonts w:ascii="Century Gothic" w:hAnsi="Century Gothic"/>
          <w:color w:val="000000" w:themeColor="text1"/>
          <w:lang w:val="sl-SI"/>
        </w:rPr>
        <w:t xml:space="preserve"> ter </w:t>
      </w:r>
      <w:r w:rsidRPr="0003279C">
        <w:rPr>
          <w:rFonts w:ascii="Century Gothic" w:hAnsi="Century Gothic"/>
          <w:b/>
          <w:bCs/>
          <w:color w:val="000000" w:themeColor="text1"/>
          <w:lang w:val="sl-SI"/>
        </w:rPr>
        <w:t>prednostne naloge in vprašanja nacionalnih kampanj</w:t>
      </w:r>
      <w:r w:rsidR="0003279C">
        <w:rPr>
          <w:rFonts w:ascii="Century Gothic" w:hAnsi="Century Gothic"/>
          <w:color w:val="000000" w:themeColor="text1"/>
          <w:lang w:val="sl-SI"/>
        </w:rPr>
        <w:t>, celovitost</w:t>
      </w:r>
      <w:r w:rsidRPr="0003279C">
        <w:rPr>
          <w:rFonts w:ascii="Century Gothic" w:hAnsi="Century Gothic"/>
          <w:color w:val="000000" w:themeColor="text1"/>
          <w:lang w:val="sl-SI"/>
        </w:rPr>
        <w:t xml:space="preserve"> pristopa predlaganih aktivnosti, možen doseg, izvirnost in inovativnost ideje, njen pomen za lokalno skupnost, možnost povečanja osveščenosti prebivalcev in njihove angažiranosti glede ciljev trajnostnega razvoja, vključenost drugih deležnikov, </w:t>
      </w:r>
      <w:r w:rsidRPr="008C1FF0">
        <w:rPr>
          <w:rFonts w:ascii="Century Gothic" w:hAnsi="Century Gothic"/>
          <w:bCs/>
          <w:color w:val="000000" w:themeColor="text1"/>
          <w:lang w:val="sl-SI"/>
        </w:rPr>
        <w:t>družbenih gibanj</w:t>
      </w:r>
      <w:r w:rsidRPr="0003279C">
        <w:rPr>
          <w:rFonts w:ascii="Century Gothic" w:hAnsi="Century Gothic"/>
          <w:color w:val="000000" w:themeColor="text1"/>
          <w:lang w:val="sl-SI"/>
        </w:rPr>
        <w:t>, nevladnih organizacij in lokalnih oblasti ter učinek in trajnost</w:t>
      </w:r>
      <w:r w:rsidR="0003279C">
        <w:rPr>
          <w:rFonts w:ascii="Century Gothic" w:hAnsi="Century Gothic"/>
          <w:color w:val="000000" w:themeColor="text1"/>
          <w:lang w:val="sl-SI"/>
        </w:rPr>
        <w:t xml:space="preserve"> doseženih rezultatov.</w:t>
      </w:r>
      <w:r w:rsidR="007A3733">
        <w:rPr>
          <w:rFonts w:ascii="Century Gothic" w:hAnsi="Century Gothic"/>
          <w:color w:val="000000" w:themeColor="text1"/>
          <w:lang w:val="sl-SI"/>
        </w:rPr>
        <w:t xml:space="preserve"> </w:t>
      </w:r>
    </w:p>
    <w:p w:rsidR="00DC2D46" w:rsidRPr="007A227D" w:rsidRDefault="004C5399" w:rsidP="007C27F3">
      <w:pPr>
        <w:pStyle w:val="Normal1"/>
        <w:spacing w:before="0"/>
        <w:jc w:val="both"/>
        <w:rPr>
          <w:rFonts w:ascii="Century Gothic" w:hAnsi="Century Gothic"/>
          <w:b/>
          <w:color w:val="000000" w:themeColor="text1"/>
          <w:lang w:val="sl-SI"/>
        </w:rPr>
      </w:pPr>
      <w:r w:rsidRPr="0003279C">
        <w:rPr>
          <w:rFonts w:ascii="Century Gothic" w:hAnsi="Century Gothic"/>
          <w:color w:val="000000" w:themeColor="text1"/>
          <w:lang w:val="sl-SI"/>
        </w:rPr>
        <w:t>Prednost bodo imele lokalne organizacije, ki delajo neposredno z lokalnimi skupnostmi, in subjekti/organizacije, ki so sodelovale v usposabljanjih in delavnicah v okviru projekta Trajnostna Evropa za v</w:t>
      </w:r>
      <w:r w:rsidR="006503FB" w:rsidRPr="0003279C">
        <w:rPr>
          <w:rFonts w:ascii="Century Gothic" w:hAnsi="Century Gothic"/>
          <w:color w:val="000000" w:themeColor="text1"/>
          <w:lang w:val="sl-SI"/>
        </w:rPr>
        <w:t>se na nacionalni ravni.</w:t>
      </w:r>
      <w:r w:rsidR="001124C8">
        <w:rPr>
          <w:rFonts w:ascii="Century Gothic" w:hAnsi="Century Gothic"/>
          <w:color w:val="000000" w:themeColor="text1"/>
          <w:lang w:val="sl-SI"/>
        </w:rPr>
        <w:t xml:space="preserve"> </w:t>
      </w:r>
      <w:r w:rsidR="001124C8" w:rsidRPr="007A227D">
        <w:rPr>
          <w:rFonts w:ascii="Century Gothic" w:hAnsi="Century Gothic"/>
          <w:b/>
          <w:color w:val="000000" w:themeColor="text1"/>
          <w:lang w:val="sl-SI"/>
        </w:rPr>
        <w:t xml:space="preserve">Program Trajnostna Evropa za vse organizira </w:t>
      </w:r>
      <w:r w:rsidR="007A227D" w:rsidRPr="007A227D">
        <w:rPr>
          <w:rFonts w:ascii="Century Gothic" w:hAnsi="Century Gothic"/>
          <w:b/>
          <w:color w:val="000000" w:themeColor="text1"/>
          <w:lang w:val="sl-SI"/>
        </w:rPr>
        <w:t xml:space="preserve">20. 4. 2018 </w:t>
      </w:r>
      <w:r w:rsidR="008C1FF0">
        <w:rPr>
          <w:rFonts w:ascii="Century Gothic" w:hAnsi="Century Gothic"/>
          <w:b/>
          <w:color w:val="000000" w:themeColor="text1"/>
          <w:lang w:val="sl-SI"/>
        </w:rPr>
        <w:t xml:space="preserve">svojo </w:t>
      </w:r>
      <w:r w:rsidR="007A227D" w:rsidRPr="007A227D">
        <w:rPr>
          <w:rFonts w:ascii="Century Gothic" w:hAnsi="Century Gothic"/>
          <w:b/>
          <w:color w:val="000000" w:themeColor="text1"/>
          <w:lang w:val="sl-SI"/>
        </w:rPr>
        <w:t>prvo nacionalno konferenco</w:t>
      </w:r>
      <w:r w:rsidR="007A227D">
        <w:rPr>
          <w:rFonts w:ascii="Century Gothic" w:hAnsi="Century Gothic"/>
          <w:b/>
          <w:color w:val="000000" w:themeColor="text1"/>
          <w:lang w:val="sl-SI"/>
        </w:rPr>
        <w:t>,</w:t>
      </w:r>
      <w:r w:rsidR="007A227D" w:rsidRPr="007A227D">
        <w:rPr>
          <w:rFonts w:ascii="Century Gothic" w:hAnsi="Century Gothic"/>
          <w:b/>
          <w:color w:val="000000" w:themeColor="text1"/>
          <w:lang w:val="sl-SI"/>
        </w:rPr>
        <w:t xml:space="preserve"> </w:t>
      </w:r>
      <w:r w:rsidR="007A227D">
        <w:rPr>
          <w:rFonts w:ascii="Century Gothic" w:hAnsi="Century Gothic"/>
          <w:b/>
          <w:color w:val="000000" w:themeColor="text1"/>
          <w:lang w:val="sl-SI"/>
        </w:rPr>
        <w:t xml:space="preserve">ki bo </w:t>
      </w:r>
      <w:r w:rsidR="007A227D" w:rsidRPr="007A227D">
        <w:rPr>
          <w:rFonts w:ascii="Century Gothic" w:hAnsi="Century Gothic"/>
          <w:b/>
          <w:color w:val="000000" w:themeColor="text1"/>
          <w:lang w:val="sl-SI"/>
        </w:rPr>
        <w:t>v Mestnem muzeju v Ljubljani</w:t>
      </w:r>
      <w:r w:rsidR="001124C8" w:rsidRPr="007A227D">
        <w:rPr>
          <w:rFonts w:ascii="Century Gothic" w:hAnsi="Century Gothic"/>
          <w:b/>
          <w:color w:val="000000" w:themeColor="text1"/>
          <w:lang w:val="sl-SI"/>
        </w:rPr>
        <w:t>. Za podrobnosti spremlja</w:t>
      </w:r>
      <w:r w:rsidR="007A227D">
        <w:rPr>
          <w:rFonts w:ascii="Century Gothic" w:hAnsi="Century Gothic"/>
          <w:b/>
          <w:color w:val="000000" w:themeColor="text1"/>
          <w:lang w:val="sl-SI"/>
        </w:rPr>
        <w:t>j</w:t>
      </w:r>
      <w:r w:rsidR="001124C8" w:rsidRPr="007A227D">
        <w:rPr>
          <w:rFonts w:ascii="Century Gothic" w:hAnsi="Century Gothic"/>
          <w:b/>
          <w:color w:val="000000" w:themeColor="text1"/>
          <w:lang w:val="sl-SI"/>
        </w:rPr>
        <w:t xml:space="preserve">te </w:t>
      </w:r>
      <w:hyperlink r:id="rId9" w:history="1">
        <w:r w:rsidR="001124C8" w:rsidRPr="007A227D">
          <w:rPr>
            <w:rStyle w:val="Hyperlink"/>
            <w:rFonts w:ascii="Century Gothic" w:hAnsi="Century Gothic"/>
            <w:b/>
            <w:lang w:val="sl-SI"/>
          </w:rPr>
          <w:t>objave zavoda Povod</w:t>
        </w:r>
      </w:hyperlink>
      <w:r w:rsidR="001124C8" w:rsidRPr="007A227D">
        <w:rPr>
          <w:rFonts w:ascii="Century Gothic" w:hAnsi="Century Gothic"/>
          <w:b/>
          <w:color w:val="000000" w:themeColor="text1"/>
          <w:lang w:val="sl-SI"/>
        </w:rPr>
        <w:t>.</w:t>
      </w:r>
    </w:p>
    <w:p w:rsidR="0003279C" w:rsidRDefault="004430BC" w:rsidP="0003279C">
      <w:pPr>
        <w:jc w:val="both"/>
        <w:rPr>
          <w:rFonts w:ascii="Century Gothic" w:hAnsi="Century Gothic" w:cs="Times New Roman"/>
          <w:color w:val="000000" w:themeColor="text1"/>
          <w:lang w:val="sl-SI"/>
        </w:rPr>
      </w:pPr>
      <w:r w:rsidRPr="0003279C">
        <w:rPr>
          <w:rFonts w:ascii="Century Gothic" w:hAnsi="Century Gothic" w:cs="Times New Roman"/>
          <w:color w:val="000000" w:themeColor="text1"/>
          <w:lang w:val="sl-SI"/>
        </w:rPr>
        <w:t xml:space="preserve">Komisija bo preverila ali prijave izpolnjujejo merila glede upravičenosti do sredstev. Komisija bo prijave ocenjevala in razvrstila </w:t>
      </w:r>
      <w:r w:rsidR="00A05CCF" w:rsidRPr="0003279C">
        <w:rPr>
          <w:rFonts w:ascii="Century Gothic" w:hAnsi="Century Gothic" w:cs="Times New Roman"/>
          <w:color w:val="000000" w:themeColor="text1"/>
          <w:lang w:val="sl-SI"/>
        </w:rPr>
        <w:t xml:space="preserve">s pomočjo </w:t>
      </w:r>
      <w:r w:rsidRPr="0003279C">
        <w:rPr>
          <w:rFonts w:ascii="Century Gothic" w:hAnsi="Century Gothic" w:cs="Times New Roman"/>
          <w:color w:val="000000" w:themeColor="text1"/>
          <w:lang w:val="sl-SI"/>
        </w:rPr>
        <w:t>ocenjevaln</w:t>
      </w:r>
      <w:r w:rsidR="00A05CCF" w:rsidRPr="0003279C">
        <w:rPr>
          <w:rFonts w:ascii="Century Gothic" w:hAnsi="Century Gothic" w:cs="Times New Roman"/>
          <w:color w:val="000000" w:themeColor="text1"/>
          <w:lang w:val="sl-SI"/>
        </w:rPr>
        <w:t>e</w:t>
      </w:r>
      <w:r w:rsidRPr="0003279C">
        <w:rPr>
          <w:rFonts w:ascii="Century Gothic" w:hAnsi="Century Gothic" w:cs="Times New Roman"/>
          <w:color w:val="000000" w:themeColor="text1"/>
          <w:lang w:val="sl-SI"/>
        </w:rPr>
        <w:t xml:space="preserve"> lestvic</w:t>
      </w:r>
      <w:r w:rsidR="00A05CCF" w:rsidRPr="0003279C">
        <w:rPr>
          <w:rFonts w:ascii="Century Gothic" w:hAnsi="Century Gothic" w:cs="Times New Roman"/>
          <w:color w:val="000000" w:themeColor="text1"/>
          <w:lang w:val="sl-SI"/>
        </w:rPr>
        <w:t>e</w:t>
      </w:r>
      <w:r w:rsidRPr="0003279C">
        <w:rPr>
          <w:rFonts w:ascii="Century Gothic" w:hAnsi="Century Gothic" w:cs="Times New Roman"/>
          <w:color w:val="000000" w:themeColor="text1"/>
          <w:lang w:val="sl-SI"/>
        </w:rPr>
        <w:t>. Rezultati bodo objavljeni na spletni</w:t>
      </w:r>
      <w:r w:rsidR="00586DAB">
        <w:rPr>
          <w:rFonts w:ascii="Century Gothic" w:hAnsi="Century Gothic" w:cs="Times New Roman"/>
          <w:color w:val="000000" w:themeColor="text1"/>
          <w:lang w:val="sl-SI"/>
        </w:rPr>
        <w:t xml:space="preserve">h straneh </w:t>
      </w:r>
      <w:r w:rsidRPr="0003279C">
        <w:rPr>
          <w:rFonts w:ascii="Century Gothic" w:hAnsi="Century Gothic" w:cs="Times New Roman"/>
          <w:color w:val="000000" w:themeColor="text1"/>
          <w:lang w:val="sl-SI"/>
        </w:rPr>
        <w:t xml:space="preserve">organizacije </w:t>
      </w:r>
      <w:r w:rsidRPr="00920450">
        <w:rPr>
          <w:rFonts w:ascii="Century Gothic" w:hAnsi="Century Gothic" w:cs="Times New Roman"/>
          <w:color w:val="000000" w:themeColor="text1"/>
          <w:lang w:val="sl-SI"/>
        </w:rPr>
        <w:t>Povod, zavod za kulturo in razvoj mednarodnih odnosov v kulturi,</w:t>
      </w:r>
      <w:r w:rsidRPr="0003279C">
        <w:rPr>
          <w:rFonts w:ascii="Century Gothic" w:hAnsi="Century Gothic" w:cs="Times New Roman"/>
          <w:color w:val="000000" w:themeColor="text1"/>
          <w:lang w:val="sl-SI"/>
        </w:rPr>
        <w:t xml:space="preserve"> ločeno pa bodo obveščeni le prejemniki sredstev.</w:t>
      </w:r>
      <w:r w:rsidR="00586DAB">
        <w:rPr>
          <w:rFonts w:ascii="Century Gothic" w:hAnsi="Century Gothic" w:cs="Times New Roman"/>
          <w:color w:val="000000" w:themeColor="text1"/>
          <w:lang w:val="sl-SI"/>
        </w:rPr>
        <w:t xml:space="preserve"> </w:t>
      </w:r>
    </w:p>
    <w:p w:rsidR="0003279C" w:rsidRPr="0003279C" w:rsidRDefault="007A227D" w:rsidP="0003279C">
      <w:pPr>
        <w:jc w:val="both"/>
        <w:rPr>
          <w:rFonts w:ascii="Century Gothic" w:hAnsi="Century Gothic" w:cs="Times New Roman"/>
          <w:color w:val="000000" w:themeColor="text1"/>
          <w:lang w:val="sl-SI"/>
        </w:rPr>
      </w:pPr>
      <w:r>
        <w:rPr>
          <w:rFonts w:ascii="Century Gothic" w:hAnsi="Century Gothic" w:cs="Times New Roman"/>
          <w:lang w:val="sl-SI"/>
        </w:rPr>
        <w:t xml:space="preserve"> </w:t>
      </w:r>
      <w:r w:rsidR="004430BC" w:rsidRPr="008F5B07">
        <w:rPr>
          <w:rFonts w:ascii="Century Gothic" w:hAnsi="Century Gothic" w:cs="Times New Roman"/>
          <w:lang w:val="sl-SI"/>
        </w:rPr>
        <w:br/>
      </w:r>
      <w:r w:rsidR="004430BC" w:rsidRPr="008F5B07">
        <w:rPr>
          <w:rFonts w:ascii="Century Gothic" w:hAnsi="Century Gothic" w:cs="Times New Roman"/>
          <w:b/>
          <w:bCs/>
          <w:lang w:val="sl-SI"/>
        </w:rPr>
        <w:t>V. Poročanje</w:t>
      </w:r>
      <w:r w:rsidR="004430BC" w:rsidRPr="008F5B07">
        <w:rPr>
          <w:rFonts w:ascii="Century Gothic" w:hAnsi="Century Gothic" w:cs="Times New Roman"/>
          <w:lang w:val="sl-SI"/>
        </w:rPr>
        <w:t xml:space="preserve"> </w:t>
      </w:r>
    </w:p>
    <w:p w:rsidR="00045549" w:rsidRDefault="004430BC" w:rsidP="0003279C">
      <w:pPr>
        <w:jc w:val="both"/>
        <w:rPr>
          <w:rFonts w:ascii="Century Gothic" w:hAnsi="Century Gothic" w:cs="Times New Roman"/>
          <w:lang w:val="sl-SI"/>
        </w:rPr>
      </w:pPr>
      <w:r w:rsidRPr="008F5B07">
        <w:rPr>
          <w:rFonts w:ascii="Century Gothic" w:hAnsi="Century Gothic" w:cs="Times New Roman"/>
          <w:lang w:val="sl-SI"/>
        </w:rPr>
        <w:t>Prejemniki morajo oddati zahtevana poročila (vsebinsko in finančno s priloženimi doka</w:t>
      </w:r>
      <w:r w:rsidR="000F1633">
        <w:rPr>
          <w:rFonts w:ascii="Century Gothic" w:hAnsi="Century Gothic" w:cs="Times New Roman"/>
          <w:lang w:val="sl-SI"/>
        </w:rPr>
        <w:t>zilnimi dokumenti) na projektnih</w:t>
      </w:r>
      <w:r w:rsidRPr="008F5B07">
        <w:rPr>
          <w:rFonts w:ascii="Century Gothic" w:hAnsi="Century Gothic" w:cs="Times New Roman"/>
          <w:lang w:val="sl-SI"/>
        </w:rPr>
        <w:t xml:space="preserve"> predlogah</w:t>
      </w:r>
      <w:r w:rsidR="00A52D5B">
        <w:rPr>
          <w:rFonts w:ascii="Century Gothic" w:hAnsi="Century Gothic" w:cs="Times New Roman"/>
          <w:lang w:val="sl-SI"/>
        </w:rPr>
        <w:t xml:space="preserve"> tega razpisa</w:t>
      </w:r>
      <w:r w:rsidRPr="008F5B07">
        <w:rPr>
          <w:rFonts w:ascii="Century Gothic" w:hAnsi="Century Gothic" w:cs="Times New Roman"/>
          <w:lang w:val="sl-SI"/>
        </w:rPr>
        <w:t>, vključno s fotografijami in dokazili o dosegu (spletn</w:t>
      </w:r>
      <w:r w:rsidR="00C8196C">
        <w:rPr>
          <w:rFonts w:ascii="Century Gothic" w:hAnsi="Century Gothic" w:cs="Times New Roman"/>
          <w:lang w:val="sl-SI"/>
        </w:rPr>
        <w:t>imi povezavami, objavami ipd</w:t>
      </w:r>
      <w:r w:rsidR="0003279C">
        <w:rPr>
          <w:rFonts w:ascii="Century Gothic" w:hAnsi="Century Gothic" w:cs="Times New Roman"/>
          <w:lang w:val="sl-SI"/>
        </w:rPr>
        <w:t>).</w:t>
      </w:r>
    </w:p>
    <w:p w:rsidR="00C8196C" w:rsidRDefault="00C8196C" w:rsidP="0003279C">
      <w:pPr>
        <w:jc w:val="both"/>
        <w:rPr>
          <w:rFonts w:ascii="Century Gothic" w:hAnsi="Century Gothic" w:cs="Times New Roman"/>
          <w:b/>
          <w:bCs/>
          <w:lang w:val="sl-SI"/>
        </w:rPr>
      </w:pPr>
    </w:p>
    <w:p w:rsidR="00997C5B" w:rsidRPr="008F5B07" w:rsidRDefault="005A4E2D" w:rsidP="0003279C">
      <w:pPr>
        <w:jc w:val="both"/>
        <w:rPr>
          <w:rFonts w:ascii="Century Gothic" w:hAnsi="Century Gothic"/>
          <w:lang w:val="sl-SI"/>
        </w:rPr>
      </w:pPr>
      <w:r w:rsidRPr="008F5B07">
        <w:rPr>
          <w:rFonts w:ascii="Century Gothic" w:hAnsi="Century Gothic" w:cs="Times New Roman"/>
          <w:b/>
          <w:bCs/>
          <w:lang w:val="sl-SI"/>
        </w:rPr>
        <w:t>V</w:t>
      </w:r>
      <w:r w:rsidR="0003279C">
        <w:rPr>
          <w:rFonts w:ascii="Century Gothic" w:hAnsi="Century Gothic" w:cs="Times New Roman"/>
          <w:b/>
          <w:bCs/>
          <w:lang w:val="sl-SI"/>
        </w:rPr>
        <w:t>I</w:t>
      </w:r>
      <w:r w:rsidRPr="008F5B07">
        <w:rPr>
          <w:rFonts w:ascii="Century Gothic" w:hAnsi="Century Gothic" w:cs="Times New Roman"/>
          <w:b/>
          <w:bCs/>
          <w:lang w:val="sl-SI"/>
        </w:rPr>
        <w:t>. Komunikacija &amp; prepoznavnost</w:t>
      </w:r>
      <w:r w:rsidRPr="008F5B07">
        <w:rPr>
          <w:rFonts w:ascii="Century Gothic" w:hAnsi="Century Gothic" w:cs="Times New Roman"/>
          <w:lang w:val="sl-SI"/>
        </w:rPr>
        <w:t xml:space="preserve"> V vseh objavah, navedbah, dokumentih, novicah in drugih aktivnostih za povečanje prepoznavnosti in komunikacijo glede projekta je treba upoštevati zahteve glede komunikacije in uporabe podobe projekta Trajnostna Evropa za vse, vključno z uporabo logotipa projekta in zastave EU (z navedbo,</w:t>
      </w:r>
      <w:r w:rsidR="0003279C">
        <w:rPr>
          <w:rFonts w:ascii="Century Gothic" w:hAnsi="Century Gothic" w:cs="Times New Roman"/>
          <w:lang w:val="sl-SI"/>
        </w:rPr>
        <w:t xml:space="preserve"> da projekt finančno podpira EU, </w:t>
      </w:r>
      <w:r w:rsidRPr="008F5B07">
        <w:rPr>
          <w:rFonts w:ascii="Century Gothic" w:hAnsi="Century Gothic" w:cs="Times New Roman"/>
          <w:lang w:val="sl-SI"/>
        </w:rPr>
        <w:t>in ustrezno izjavo glede odgovornosti).</w:t>
      </w:r>
    </w:p>
    <w:p w:rsidR="00045549" w:rsidRDefault="00045549" w:rsidP="0003279C">
      <w:pPr>
        <w:jc w:val="both"/>
        <w:rPr>
          <w:rFonts w:ascii="Century Gothic" w:hAnsi="Century Gothic" w:cs="Times New Roman"/>
          <w:b/>
          <w:bCs/>
          <w:lang w:val="sl-SI"/>
        </w:rPr>
      </w:pPr>
    </w:p>
    <w:p w:rsidR="007C27F3" w:rsidRDefault="007C27F3" w:rsidP="0003279C">
      <w:pPr>
        <w:jc w:val="both"/>
        <w:rPr>
          <w:rFonts w:ascii="Century Gothic" w:hAnsi="Century Gothic" w:cs="Times New Roman"/>
          <w:b/>
          <w:bCs/>
          <w:lang w:val="sl-SI"/>
        </w:rPr>
      </w:pPr>
    </w:p>
    <w:p w:rsidR="007C27F3" w:rsidRDefault="007C27F3" w:rsidP="0003279C">
      <w:pPr>
        <w:jc w:val="both"/>
        <w:rPr>
          <w:rFonts w:ascii="Century Gothic" w:hAnsi="Century Gothic" w:cs="Times New Roman"/>
          <w:b/>
          <w:bCs/>
          <w:lang w:val="sl-SI"/>
        </w:rPr>
      </w:pPr>
    </w:p>
    <w:p w:rsidR="007C27F3" w:rsidRDefault="007C27F3" w:rsidP="0003279C">
      <w:pPr>
        <w:jc w:val="both"/>
        <w:rPr>
          <w:rFonts w:ascii="Century Gothic" w:hAnsi="Century Gothic" w:cs="Times New Roman"/>
          <w:b/>
          <w:bCs/>
          <w:lang w:val="sl-SI"/>
        </w:rPr>
      </w:pPr>
    </w:p>
    <w:p w:rsidR="0003279C" w:rsidRDefault="005A4E2D" w:rsidP="0003279C">
      <w:pPr>
        <w:jc w:val="both"/>
        <w:rPr>
          <w:rFonts w:ascii="Century Gothic" w:hAnsi="Century Gothic" w:cs="Times New Roman"/>
          <w:lang w:val="sl-SI"/>
        </w:rPr>
      </w:pPr>
      <w:r w:rsidRPr="008F5B07">
        <w:rPr>
          <w:rFonts w:ascii="Century Gothic" w:hAnsi="Century Gothic" w:cs="Times New Roman"/>
          <w:b/>
          <w:bCs/>
          <w:lang w:val="sl-SI"/>
        </w:rPr>
        <w:t>VI</w:t>
      </w:r>
      <w:r w:rsidR="0003279C">
        <w:rPr>
          <w:rFonts w:ascii="Century Gothic" w:hAnsi="Century Gothic" w:cs="Times New Roman"/>
          <w:b/>
          <w:bCs/>
          <w:lang w:val="sl-SI"/>
        </w:rPr>
        <w:t>I</w:t>
      </w:r>
      <w:r w:rsidRPr="008F5B07">
        <w:rPr>
          <w:rFonts w:ascii="Century Gothic" w:hAnsi="Century Gothic" w:cs="Times New Roman"/>
          <w:b/>
          <w:bCs/>
          <w:lang w:val="sl-SI"/>
        </w:rPr>
        <w:t>. Kako se lahko prijavite?</w:t>
      </w:r>
    </w:p>
    <w:p w:rsidR="005A4E2D" w:rsidRPr="008F5B07" w:rsidRDefault="005A4E2D" w:rsidP="0003279C">
      <w:pPr>
        <w:jc w:val="both"/>
        <w:rPr>
          <w:rFonts w:ascii="Century Gothic" w:hAnsi="Century Gothic"/>
          <w:lang w:val="sl-SI"/>
        </w:rPr>
      </w:pPr>
      <w:r w:rsidRPr="008F5B07">
        <w:rPr>
          <w:rFonts w:ascii="Century Gothic" w:hAnsi="Century Gothic" w:cs="Times New Roman"/>
          <w:lang w:val="sl-SI"/>
        </w:rPr>
        <w:t xml:space="preserve">Prijava projekta mora vsebovati: </w:t>
      </w:r>
    </w:p>
    <w:p w:rsidR="005A4E2D" w:rsidRPr="008F5B07" w:rsidRDefault="0003279C" w:rsidP="0003279C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lang w:val="sl-SI"/>
        </w:rPr>
      </w:pPr>
      <w:r>
        <w:rPr>
          <w:rFonts w:ascii="Century Gothic" w:hAnsi="Century Gothic" w:cs="Times New Roman"/>
          <w:lang w:val="sl-SI"/>
        </w:rPr>
        <w:t>p</w:t>
      </w:r>
      <w:r w:rsidR="005A4E2D" w:rsidRPr="008F5B07">
        <w:rPr>
          <w:rFonts w:ascii="Century Gothic" w:hAnsi="Century Gothic" w:cs="Times New Roman"/>
          <w:lang w:val="sl-SI"/>
        </w:rPr>
        <w:t>r</w:t>
      </w:r>
      <w:r>
        <w:rPr>
          <w:rFonts w:ascii="Century Gothic" w:hAnsi="Century Gothic" w:cs="Times New Roman"/>
          <w:lang w:val="sl-SI"/>
        </w:rPr>
        <w:t>ijavnico (predloga v prilogi I),</w:t>
      </w:r>
    </w:p>
    <w:p w:rsidR="005A4E2D" w:rsidRPr="008F5B07" w:rsidRDefault="0003279C" w:rsidP="0003279C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lang w:val="sl-SI"/>
        </w:rPr>
      </w:pPr>
      <w:r>
        <w:rPr>
          <w:rFonts w:ascii="Century Gothic" w:hAnsi="Century Gothic" w:cs="Times New Roman"/>
          <w:lang w:val="sl-SI"/>
        </w:rPr>
        <w:t>f</w:t>
      </w:r>
      <w:r w:rsidR="005A4E2D" w:rsidRPr="008F5B07">
        <w:rPr>
          <w:rFonts w:ascii="Century Gothic" w:hAnsi="Century Gothic" w:cs="Times New Roman"/>
          <w:lang w:val="sl-SI"/>
        </w:rPr>
        <w:t>inančn</w:t>
      </w:r>
      <w:r>
        <w:rPr>
          <w:rFonts w:ascii="Century Gothic" w:hAnsi="Century Gothic" w:cs="Times New Roman"/>
          <w:lang w:val="sl-SI"/>
        </w:rPr>
        <w:t>i načrt (predloga v prilogi II).</w:t>
      </w:r>
    </w:p>
    <w:p w:rsidR="006908C6" w:rsidRPr="008F5B07" w:rsidRDefault="006908C6" w:rsidP="0003279C">
      <w:pPr>
        <w:jc w:val="both"/>
        <w:rPr>
          <w:rFonts w:ascii="Century Gothic" w:hAnsi="Century Gothic"/>
          <w:lang w:val="sl-SI"/>
        </w:rPr>
      </w:pPr>
      <w:r w:rsidRPr="008F5B07">
        <w:rPr>
          <w:rFonts w:ascii="Century Gothic" w:hAnsi="Century Gothic" w:cs="Times New Roman"/>
          <w:lang w:val="sl-SI"/>
        </w:rPr>
        <w:t xml:space="preserve">Prijave pošljite na </w:t>
      </w:r>
      <w:r w:rsidR="00586DAB" w:rsidRPr="00586DAB">
        <w:rPr>
          <w:rFonts w:ascii="Century Gothic" w:hAnsi="Century Gothic" w:cs="Times New Roman"/>
          <w:color w:val="auto"/>
          <w:lang w:val="sl-SI"/>
        </w:rPr>
        <w:t>povod@povod.si</w:t>
      </w:r>
      <w:r w:rsidR="0003279C" w:rsidRPr="00586DAB">
        <w:rPr>
          <w:rFonts w:ascii="Century Gothic" w:hAnsi="Century Gothic" w:cs="Times New Roman"/>
          <w:color w:val="auto"/>
          <w:lang w:val="sl-SI"/>
        </w:rPr>
        <w:t>.</w:t>
      </w:r>
    </w:p>
    <w:p w:rsidR="00045549" w:rsidRDefault="00045549" w:rsidP="0003279C">
      <w:pPr>
        <w:jc w:val="both"/>
        <w:rPr>
          <w:rFonts w:ascii="Century Gothic" w:hAnsi="Century Gothic" w:cs="Times New Roman"/>
          <w:b/>
          <w:bCs/>
          <w:lang w:val="sl-SI"/>
        </w:rPr>
      </w:pPr>
    </w:p>
    <w:p w:rsidR="00C7443A" w:rsidRDefault="00C7443A" w:rsidP="0003279C">
      <w:pPr>
        <w:jc w:val="both"/>
        <w:rPr>
          <w:rFonts w:ascii="Century Gothic" w:hAnsi="Century Gothic" w:cs="Times New Roman"/>
          <w:b/>
          <w:bCs/>
          <w:lang w:val="sl-SI"/>
        </w:rPr>
      </w:pPr>
    </w:p>
    <w:p w:rsidR="0003279C" w:rsidRDefault="005A4E2D" w:rsidP="0003279C">
      <w:pPr>
        <w:jc w:val="both"/>
        <w:rPr>
          <w:rFonts w:ascii="Century Gothic" w:hAnsi="Century Gothic" w:cs="Times New Roman"/>
          <w:lang w:val="sl-SI"/>
        </w:rPr>
      </w:pPr>
      <w:r w:rsidRPr="008F5B07">
        <w:rPr>
          <w:rFonts w:ascii="Century Gothic" w:hAnsi="Century Gothic" w:cs="Times New Roman"/>
          <w:b/>
          <w:bCs/>
          <w:lang w:val="sl-SI"/>
        </w:rPr>
        <w:t>Rok za prijavo</w:t>
      </w:r>
    </w:p>
    <w:p w:rsidR="0003279C" w:rsidRDefault="005A4E2D" w:rsidP="0003279C">
      <w:pPr>
        <w:jc w:val="both"/>
        <w:rPr>
          <w:rFonts w:ascii="Century Gothic" w:hAnsi="Century Gothic" w:cs="Times New Roman"/>
          <w:lang w:val="sl-SI"/>
        </w:rPr>
      </w:pPr>
      <w:r w:rsidRPr="008F5B07">
        <w:rPr>
          <w:rFonts w:ascii="Century Gothic" w:hAnsi="Century Gothic" w:cs="Times New Roman"/>
          <w:lang w:val="sl-SI"/>
        </w:rPr>
        <w:t>Pr</w:t>
      </w:r>
      <w:r w:rsidR="0003279C">
        <w:rPr>
          <w:rFonts w:ascii="Century Gothic" w:hAnsi="Century Gothic" w:cs="Times New Roman"/>
          <w:lang w:val="sl-SI"/>
        </w:rPr>
        <w:t>ijave je treba oddati najpozneje</w:t>
      </w:r>
      <w:r w:rsidRPr="008F5B07">
        <w:rPr>
          <w:rFonts w:ascii="Century Gothic" w:hAnsi="Century Gothic" w:cs="Times New Roman"/>
          <w:lang w:val="sl-SI"/>
        </w:rPr>
        <w:t xml:space="preserve"> </w:t>
      </w:r>
      <w:r w:rsidR="00045549">
        <w:rPr>
          <w:rFonts w:ascii="Century Gothic" w:hAnsi="Century Gothic" w:cs="Times New Roman"/>
          <w:lang w:val="sl-SI"/>
        </w:rPr>
        <w:t>do polnoči 6. 5. 2018</w:t>
      </w:r>
      <w:r w:rsidR="009F18C7">
        <w:rPr>
          <w:rFonts w:ascii="Century Gothic" w:hAnsi="Century Gothic" w:cs="Times New Roman"/>
          <w:lang w:val="sl-SI"/>
        </w:rPr>
        <w:t>.</w:t>
      </w:r>
      <w:r w:rsidR="0003279C">
        <w:rPr>
          <w:rFonts w:ascii="Century Gothic" w:hAnsi="Century Gothic" w:cs="Times New Roman"/>
          <w:lang w:val="sl-SI"/>
        </w:rPr>
        <w:t xml:space="preserve"> </w:t>
      </w:r>
    </w:p>
    <w:p w:rsidR="009F18C7" w:rsidRDefault="009F18C7" w:rsidP="0003279C">
      <w:pPr>
        <w:jc w:val="both"/>
        <w:rPr>
          <w:rFonts w:ascii="Century Gothic" w:hAnsi="Century Gothic" w:cs="Times New Roman"/>
          <w:lang w:val="sl-SI"/>
        </w:rPr>
      </w:pPr>
    </w:p>
    <w:p w:rsidR="006908C6" w:rsidRPr="0003279C" w:rsidRDefault="000536A3" w:rsidP="0003279C">
      <w:pPr>
        <w:jc w:val="both"/>
        <w:rPr>
          <w:rFonts w:ascii="Century Gothic" w:hAnsi="Century Gothic" w:cs="Times New Roman"/>
          <w:b/>
          <w:bCs/>
          <w:lang w:val="sl-SI"/>
        </w:rPr>
      </w:pPr>
      <w:r w:rsidRPr="008F5B07">
        <w:rPr>
          <w:rFonts w:ascii="Century Gothic" w:hAnsi="Century Gothic" w:cs="Times New Roman"/>
          <w:lang w:val="sl-SI"/>
        </w:rPr>
        <w:br/>
      </w:r>
      <w:r w:rsidRPr="008F5B07">
        <w:rPr>
          <w:rFonts w:ascii="Century Gothic" w:hAnsi="Century Gothic" w:cs="Times New Roman"/>
          <w:b/>
          <w:bCs/>
          <w:lang w:val="sl-SI"/>
        </w:rPr>
        <w:t>V</w:t>
      </w:r>
      <w:r w:rsidR="0003279C">
        <w:rPr>
          <w:rFonts w:ascii="Century Gothic" w:hAnsi="Century Gothic" w:cs="Times New Roman"/>
          <w:b/>
          <w:bCs/>
          <w:lang w:val="sl-SI"/>
        </w:rPr>
        <w:t>III</w:t>
      </w:r>
      <w:r w:rsidRPr="008F5B07">
        <w:rPr>
          <w:rFonts w:ascii="Century Gothic" w:hAnsi="Century Gothic" w:cs="Times New Roman"/>
          <w:b/>
          <w:bCs/>
          <w:lang w:val="sl-SI"/>
        </w:rPr>
        <w:t>. INFORMATIVEN ČASOVNI RAZPORED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75"/>
        <w:gridCol w:w="4275"/>
      </w:tblGrid>
      <w:tr w:rsidR="006908C6" w:rsidRPr="00C6662E" w:rsidTr="00E7678D">
        <w:trPr>
          <w:trHeight w:val="342"/>
        </w:trPr>
        <w:tc>
          <w:tcPr>
            <w:tcW w:w="4275" w:type="dxa"/>
          </w:tcPr>
          <w:p w:rsidR="006908C6" w:rsidRPr="0003279C" w:rsidRDefault="006908C6" w:rsidP="0003279C">
            <w:pPr>
              <w:jc w:val="both"/>
              <w:rPr>
                <w:rFonts w:ascii="Century Gothic" w:hAnsi="Century Gothic"/>
                <w:lang w:val="sl-SI"/>
              </w:rPr>
            </w:pPr>
            <w:r w:rsidRPr="0003279C">
              <w:rPr>
                <w:rFonts w:ascii="Century Gothic" w:hAnsi="Century Gothic" w:cs="Times New Roman"/>
                <w:lang w:val="sl-SI"/>
              </w:rPr>
              <w:t>Rok za prijavo</w:t>
            </w:r>
          </w:p>
        </w:tc>
        <w:tc>
          <w:tcPr>
            <w:tcW w:w="4275" w:type="dxa"/>
          </w:tcPr>
          <w:p w:rsidR="006908C6" w:rsidRPr="0003279C" w:rsidRDefault="006908C6" w:rsidP="009F18C7">
            <w:pPr>
              <w:rPr>
                <w:rFonts w:ascii="Century Gothic" w:hAnsi="Century Gothic"/>
                <w:lang w:val="sl-SI"/>
              </w:rPr>
            </w:pPr>
            <w:r w:rsidRPr="0003279C">
              <w:rPr>
                <w:rFonts w:ascii="Century Gothic" w:hAnsi="Century Gothic"/>
                <w:lang w:val="sl-SI"/>
              </w:rPr>
              <w:t>6.</w:t>
            </w:r>
            <w:r w:rsidR="009F18C7">
              <w:rPr>
                <w:rFonts w:ascii="Century Gothic" w:hAnsi="Century Gothic"/>
                <w:lang w:val="sl-SI"/>
              </w:rPr>
              <w:t xml:space="preserve"> maj 2018 do polnoči</w:t>
            </w:r>
            <w:r w:rsidRPr="0003279C">
              <w:rPr>
                <w:rFonts w:ascii="Century Gothic" w:hAnsi="Century Gothic"/>
                <w:lang w:val="sl-SI"/>
              </w:rPr>
              <w:t xml:space="preserve"> po </w:t>
            </w:r>
            <w:r w:rsidR="009F18C7">
              <w:rPr>
                <w:rFonts w:ascii="Century Gothic" w:hAnsi="Century Gothic"/>
                <w:lang w:val="sl-SI"/>
              </w:rPr>
              <w:t>s</w:t>
            </w:r>
            <w:r w:rsidRPr="0003279C">
              <w:rPr>
                <w:rFonts w:ascii="Century Gothic" w:hAnsi="Century Gothic"/>
                <w:lang w:val="sl-SI"/>
              </w:rPr>
              <w:t>rednjeevropskem času</w:t>
            </w:r>
          </w:p>
        </w:tc>
      </w:tr>
      <w:tr w:rsidR="006908C6" w:rsidRPr="008F5B07" w:rsidTr="00E7678D">
        <w:trPr>
          <w:trHeight w:val="333"/>
        </w:trPr>
        <w:tc>
          <w:tcPr>
            <w:tcW w:w="4275" w:type="dxa"/>
          </w:tcPr>
          <w:p w:rsidR="006908C6" w:rsidRPr="0003279C" w:rsidRDefault="006908C6" w:rsidP="0003279C">
            <w:pPr>
              <w:jc w:val="both"/>
              <w:rPr>
                <w:rFonts w:ascii="Century Gothic" w:hAnsi="Century Gothic"/>
                <w:lang w:val="sl-SI"/>
              </w:rPr>
            </w:pPr>
            <w:r w:rsidRPr="0003279C">
              <w:rPr>
                <w:rFonts w:ascii="Century Gothic" w:hAnsi="Century Gothic" w:cs="Times New Roman"/>
                <w:lang w:val="sl-SI"/>
              </w:rPr>
              <w:t>Ocenjevanje in izbira</w:t>
            </w:r>
          </w:p>
        </w:tc>
        <w:tc>
          <w:tcPr>
            <w:tcW w:w="4275" w:type="dxa"/>
          </w:tcPr>
          <w:p w:rsidR="006908C6" w:rsidRPr="0003279C" w:rsidRDefault="008017D4" w:rsidP="0003279C">
            <w:pPr>
              <w:jc w:val="both"/>
              <w:rPr>
                <w:rFonts w:ascii="Century Gothic" w:hAnsi="Century Gothic"/>
                <w:lang w:val="sl-SI"/>
              </w:rPr>
            </w:pPr>
            <w:r>
              <w:rPr>
                <w:rFonts w:ascii="Century Gothic" w:hAnsi="Century Gothic" w:cs="Times New Roman"/>
                <w:lang w:val="sl-SI"/>
              </w:rPr>
              <w:t xml:space="preserve">6. </w:t>
            </w:r>
            <w:r w:rsidR="006908C6" w:rsidRPr="0003279C">
              <w:rPr>
                <w:rFonts w:ascii="Century Gothic" w:hAnsi="Century Gothic" w:cs="Times New Roman"/>
                <w:lang w:val="sl-SI"/>
              </w:rPr>
              <w:t>–</w:t>
            </w:r>
            <w:r>
              <w:rPr>
                <w:rFonts w:ascii="Century Gothic" w:hAnsi="Century Gothic" w:cs="Times New Roman"/>
                <w:lang w:val="sl-SI"/>
              </w:rPr>
              <w:t xml:space="preserve"> </w:t>
            </w:r>
            <w:r w:rsidR="00471023">
              <w:rPr>
                <w:rFonts w:ascii="Century Gothic" w:hAnsi="Century Gothic" w:cs="Times New Roman"/>
                <w:lang w:val="sl-SI"/>
              </w:rPr>
              <w:t>2</w:t>
            </w:r>
            <w:r w:rsidR="006908C6" w:rsidRPr="0003279C">
              <w:rPr>
                <w:rFonts w:ascii="Century Gothic" w:hAnsi="Century Gothic" w:cs="Times New Roman"/>
                <w:lang w:val="sl-SI"/>
              </w:rPr>
              <w:t>5. maj 2018</w:t>
            </w:r>
          </w:p>
        </w:tc>
      </w:tr>
      <w:tr w:rsidR="006908C6" w:rsidRPr="008F5B07" w:rsidTr="00E7678D">
        <w:trPr>
          <w:trHeight w:val="534"/>
        </w:trPr>
        <w:tc>
          <w:tcPr>
            <w:tcW w:w="4275" w:type="dxa"/>
          </w:tcPr>
          <w:p w:rsidR="006908C6" w:rsidRPr="0003279C" w:rsidRDefault="006908C6" w:rsidP="0003279C">
            <w:pPr>
              <w:jc w:val="both"/>
              <w:rPr>
                <w:rFonts w:ascii="Century Gothic" w:hAnsi="Century Gothic"/>
                <w:lang w:val="sl-SI"/>
              </w:rPr>
            </w:pPr>
            <w:r w:rsidRPr="0003279C">
              <w:rPr>
                <w:rFonts w:ascii="Century Gothic" w:hAnsi="Century Gothic" w:cs="Times New Roman"/>
                <w:lang w:val="sl-SI"/>
              </w:rPr>
              <w:t>Obveščanje o prejemnikih sredstev za leto 2018</w:t>
            </w:r>
          </w:p>
        </w:tc>
        <w:tc>
          <w:tcPr>
            <w:tcW w:w="4275" w:type="dxa"/>
          </w:tcPr>
          <w:p w:rsidR="006908C6" w:rsidRPr="0003279C" w:rsidRDefault="008017D4" w:rsidP="0003279C">
            <w:pPr>
              <w:jc w:val="both"/>
              <w:rPr>
                <w:rFonts w:ascii="Century Gothic" w:hAnsi="Century Gothic"/>
                <w:lang w:val="sl-SI"/>
              </w:rPr>
            </w:pPr>
            <w:r>
              <w:rPr>
                <w:rFonts w:ascii="Century Gothic" w:hAnsi="Century Gothic" w:cs="Times New Roman"/>
                <w:lang w:val="sl-SI"/>
              </w:rPr>
              <w:t>teden okrog 2</w:t>
            </w:r>
            <w:r w:rsidR="006908C6" w:rsidRPr="0003279C">
              <w:rPr>
                <w:rFonts w:ascii="Century Gothic" w:hAnsi="Century Gothic" w:cs="Times New Roman"/>
                <w:lang w:val="sl-SI"/>
              </w:rPr>
              <w:t>5. maja 2018</w:t>
            </w:r>
          </w:p>
        </w:tc>
      </w:tr>
      <w:tr w:rsidR="006908C6" w:rsidRPr="008F5B07" w:rsidTr="00E7678D">
        <w:trPr>
          <w:trHeight w:val="342"/>
        </w:trPr>
        <w:tc>
          <w:tcPr>
            <w:tcW w:w="4275" w:type="dxa"/>
          </w:tcPr>
          <w:p w:rsidR="006908C6" w:rsidRPr="008F5B07" w:rsidRDefault="006908C6" w:rsidP="0003279C">
            <w:pPr>
              <w:jc w:val="both"/>
              <w:rPr>
                <w:rFonts w:ascii="Century Gothic" w:hAnsi="Century Gothic"/>
                <w:lang w:val="sl-SI"/>
              </w:rPr>
            </w:pPr>
            <w:r w:rsidRPr="008F5B07">
              <w:rPr>
                <w:rFonts w:ascii="Century Gothic" w:hAnsi="Century Gothic" w:cs="Times New Roman"/>
                <w:lang w:val="sl-SI"/>
              </w:rPr>
              <w:t>Izvajanje projektov</w:t>
            </w:r>
          </w:p>
        </w:tc>
        <w:tc>
          <w:tcPr>
            <w:tcW w:w="4275" w:type="dxa"/>
          </w:tcPr>
          <w:p w:rsidR="006908C6" w:rsidRPr="008F5B07" w:rsidRDefault="008017D4" w:rsidP="008017D4">
            <w:pPr>
              <w:jc w:val="both"/>
              <w:rPr>
                <w:rFonts w:ascii="Century Gothic" w:hAnsi="Century Gothic"/>
                <w:lang w:val="sl-SI"/>
              </w:rPr>
            </w:pPr>
            <w:r w:rsidRPr="008F5B07">
              <w:rPr>
                <w:rFonts w:ascii="Century Gothic" w:hAnsi="Century Gothic" w:cs="Times New Roman"/>
                <w:lang w:val="sl-SI"/>
              </w:rPr>
              <w:t>M</w:t>
            </w:r>
            <w:r w:rsidR="006908C6" w:rsidRPr="008F5B07">
              <w:rPr>
                <w:rFonts w:ascii="Century Gothic" w:hAnsi="Century Gothic" w:cs="Times New Roman"/>
                <w:lang w:val="sl-SI"/>
              </w:rPr>
              <w:t>aj</w:t>
            </w:r>
            <w:r>
              <w:rPr>
                <w:rFonts w:ascii="Century Gothic" w:hAnsi="Century Gothic" w:cs="Times New Roman"/>
                <w:lang w:val="sl-SI"/>
              </w:rPr>
              <w:t xml:space="preserve"> </w:t>
            </w:r>
            <w:r w:rsidR="006908C6" w:rsidRPr="008F5B07">
              <w:rPr>
                <w:rFonts w:ascii="Century Gothic" w:hAnsi="Century Gothic" w:cs="Times New Roman"/>
                <w:lang w:val="sl-SI"/>
              </w:rPr>
              <w:t>–</w:t>
            </w:r>
            <w:r>
              <w:rPr>
                <w:rFonts w:ascii="Century Gothic" w:hAnsi="Century Gothic" w:cs="Times New Roman"/>
                <w:lang w:val="sl-SI"/>
              </w:rPr>
              <w:t xml:space="preserve"> 30</w:t>
            </w:r>
            <w:r w:rsidR="006908C6" w:rsidRPr="008F5B07">
              <w:rPr>
                <w:rFonts w:ascii="Century Gothic" w:hAnsi="Century Gothic" w:cs="Times New Roman"/>
                <w:lang w:val="sl-SI"/>
              </w:rPr>
              <w:t>. september 2018</w:t>
            </w:r>
          </w:p>
        </w:tc>
      </w:tr>
      <w:tr w:rsidR="00E7678D" w:rsidRPr="00C7443A" w:rsidTr="00E7678D">
        <w:trPr>
          <w:trHeight w:val="342"/>
        </w:trPr>
        <w:tc>
          <w:tcPr>
            <w:tcW w:w="4275" w:type="dxa"/>
          </w:tcPr>
          <w:p w:rsidR="00E7678D" w:rsidRPr="008F5B07" w:rsidRDefault="00E7678D" w:rsidP="0003279C">
            <w:pPr>
              <w:jc w:val="both"/>
              <w:rPr>
                <w:rFonts w:ascii="Century Gothic" w:hAnsi="Century Gothic"/>
                <w:lang w:val="sl-SI"/>
              </w:rPr>
            </w:pPr>
            <w:r w:rsidRPr="008F5B07">
              <w:rPr>
                <w:rFonts w:ascii="Century Gothic" w:hAnsi="Century Gothic" w:cs="Times New Roman"/>
                <w:lang w:val="sl-SI"/>
              </w:rPr>
              <w:t xml:space="preserve">Poročanje </w:t>
            </w:r>
          </w:p>
        </w:tc>
        <w:tc>
          <w:tcPr>
            <w:tcW w:w="4275" w:type="dxa"/>
          </w:tcPr>
          <w:p w:rsidR="00E7678D" w:rsidRPr="008F5B07" w:rsidRDefault="00E7678D" w:rsidP="0003279C">
            <w:pPr>
              <w:jc w:val="both"/>
              <w:rPr>
                <w:rFonts w:ascii="Century Gothic" w:hAnsi="Century Gothic"/>
                <w:lang w:val="sl-SI"/>
              </w:rPr>
            </w:pPr>
            <w:r w:rsidRPr="008F5B07">
              <w:rPr>
                <w:rFonts w:ascii="Century Gothic" w:eastAsia="Open Sans" w:hAnsi="Century Gothic" w:cs="Times New Roman"/>
                <w:lang w:val="sl-SI"/>
              </w:rPr>
              <w:t>Poročila morajo biti oddana</w:t>
            </w:r>
            <w:r w:rsidRPr="008F5B07">
              <w:rPr>
                <w:rFonts w:ascii="Century Gothic" w:eastAsia="Open Sans" w:hAnsi="Century Gothic" w:cs="Times New Roman"/>
                <w:color w:val="000000"/>
                <w:lang w:val="sl-SI"/>
              </w:rPr>
              <w:t xml:space="preserve"> naj</w:t>
            </w:r>
            <w:r w:rsidR="0003279C">
              <w:rPr>
                <w:rFonts w:ascii="Century Gothic" w:eastAsia="Open Sans" w:hAnsi="Century Gothic" w:cs="Times New Roman"/>
                <w:color w:val="000000"/>
                <w:lang w:val="sl-SI"/>
              </w:rPr>
              <w:t>pozneje</w:t>
            </w:r>
            <w:r w:rsidRPr="008F5B07">
              <w:rPr>
                <w:rFonts w:ascii="Century Gothic" w:eastAsia="Open Sans" w:hAnsi="Century Gothic" w:cs="Times New Roman"/>
                <w:color w:val="000000"/>
                <w:lang w:val="sl-SI"/>
              </w:rPr>
              <w:t xml:space="preserve"> mesec dni po zaključku izbranih projektov,</w:t>
            </w:r>
            <w:r w:rsidR="00705A54">
              <w:rPr>
                <w:rFonts w:ascii="Century Gothic" w:eastAsia="Open Sans" w:hAnsi="Century Gothic" w:cs="Times New Roman"/>
                <w:color w:val="000000"/>
                <w:lang w:val="sl-SI"/>
              </w:rPr>
              <w:t xml:space="preserve"> oziroma najkasneje do 30. oktobra 2018</w:t>
            </w:r>
            <w:r w:rsidRPr="008F5B07">
              <w:rPr>
                <w:rFonts w:ascii="Century Gothic" w:eastAsia="Open Sans" w:hAnsi="Century Gothic" w:cs="Times New Roman"/>
                <w:color w:val="000000"/>
                <w:lang w:val="sl-SI"/>
              </w:rPr>
              <w:t xml:space="preserve">. </w:t>
            </w:r>
          </w:p>
        </w:tc>
      </w:tr>
    </w:tbl>
    <w:p w:rsidR="0003279C" w:rsidRDefault="0003279C">
      <w:pPr>
        <w:rPr>
          <w:rFonts w:ascii="Century Gothic" w:hAnsi="Century Gothic" w:cs="Times New Roman"/>
          <w:lang w:val="sl-SI"/>
        </w:rPr>
      </w:pPr>
    </w:p>
    <w:p w:rsidR="00471023" w:rsidRDefault="00462C6E">
      <w:pPr>
        <w:rPr>
          <w:rFonts w:ascii="Century Gothic" w:hAnsi="Century Gothic" w:cs="Times New Roman"/>
          <w:lang w:val="sl-SI"/>
        </w:rPr>
      </w:pPr>
      <w:r w:rsidRPr="008F5B07">
        <w:rPr>
          <w:rFonts w:ascii="Century Gothic" w:hAnsi="Century Gothic" w:cs="Times New Roman"/>
          <w:b/>
          <w:bCs/>
          <w:lang w:val="sl-SI"/>
        </w:rPr>
        <w:t>Več informacij</w:t>
      </w:r>
      <w:r w:rsidRPr="008F5B07">
        <w:rPr>
          <w:rFonts w:ascii="Century Gothic" w:hAnsi="Century Gothic" w:cs="Times New Roman"/>
          <w:lang w:val="sl-SI"/>
        </w:rPr>
        <w:t>:</w:t>
      </w:r>
      <w:r w:rsidR="00A05CCF" w:rsidRPr="008F5B07">
        <w:rPr>
          <w:rFonts w:ascii="Century Gothic" w:hAnsi="Century Gothic" w:cs="Times New Roman"/>
          <w:lang w:val="sl-SI"/>
        </w:rPr>
        <w:t xml:space="preserve"> </w:t>
      </w:r>
    </w:p>
    <w:p w:rsidR="00DD551C" w:rsidRDefault="0068443D">
      <w:pPr>
        <w:rPr>
          <w:rFonts w:ascii="Century Gothic" w:hAnsi="Century Gothic" w:cs="Times New Roman"/>
          <w:lang w:val="sl-SI"/>
        </w:rPr>
      </w:pPr>
      <w:r>
        <w:rPr>
          <w:rFonts w:ascii="Century Gothic" w:hAnsi="Century Gothic" w:cs="Times New Roman"/>
          <w:lang w:val="sl-SI"/>
        </w:rPr>
        <w:t>Za več infor</w:t>
      </w:r>
      <w:r w:rsidR="00DD551C">
        <w:rPr>
          <w:rFonts w:ascii="Century Gothic" w:hAnsi="Century Gothic" w:cs="Times New Roman"/>
          <w:lang w:val="sl-SI"/>
        </w:rPr>
        <w:t>macij se obrnite na zavod Povod, Čučkova ulica 3, 2250 Ptuj</w:t>
      </w:r>
    </w:p>
    <w:p w:rsidR="000D31B0" w:rsidRDefault="00DD551C">
      <w:pPr>
        <w:rPr>
          <w:rFonts w:ascii="Century Gothic" w:hAnsi="Century Gothic" w:cs="Times New Roman"/>
          <w:lang w:val="sl-SI"/>
        </w:rPr>
      </w:pPr>
      <w:proofErr w:type="spellStart"/>
      <w:r>
        <w:rPr>
          <w:rFonts w:ascii="Century Gothic" w:hAnsi="Century Gothic" w:cs="Times New Roman"/>
          <w:lang w:val="sl-SI"/>
        </w:rPr>
        <w:t>Email</w:t>
      </w:r>
      <w:proofErr w:type="spellEnd"/>
      <w:r>
        <w:rPr>
          <w:rFonts w:ascii="Century Gothic" w:hAnsi="Century Gothic" w:cs="Times New Roman"/>
          <w:lang w:val="sl-SI"/>
        </w:rPr>
        <w:t xml:space="preserve">: </w:t>
      </w:r>
      <w:hyperlink r:id="rId10" w:history="1">
        <w:r w:rsidRPr="00975BDE">
          <w:rPr>
            <w:rStyle w:val="Hyperlink"/>
            <w:rFonts w:ascii="Century Gothic" w:hAnsi="Century Gothic" w:cs="Times New Roman"/>
            <w:lang w:val="sl-SI"/>
          </w:rPr>
          <w:t>povod@povod.si</w:t>
        </w:r>
      </w:hyperlink>
      <w:r>
        <w:rPr>
          <w:rFonts w:ascii="Century Gothic" w:hAnsi="Century Gothic" w:cs="Times New Roman"/>
          <w:lang w:val="sl-SI"/>
        </w:rPr>
        <w:t xml:space="preserve"> </w:t>
      </w:r>
    </w:p>
    <w:p w:rsidR="00DD551C" w:rsidRPr="00DD551C" w:rsidRDefault="00DD551C">
      <w:pPr>
        <w:rPr>
          <w:rFonts w:ascii="Century Gothic" w:hAnsi="Century Gothic" w:cs="Arial"/>
          <w:lang w:val="sl-SI"/>
        </w:rPr>
      </w:pPr>
      <w:r w:rsidRPr="00DD551C">
        <w:rPr>
          <w:rFonts w:ascii="Century Gothic" w:hAnsi="Century Gothic" w:cs="Arial"/>
          <w:lang w:val="sl-SI"/>
        </w:rPr>
        <w:t>Telefon:</w:t>
      </w:r>
      <w:r>
        <w:rPr>
          <w:rFonts w:ascii="Century Gothic" w:hAnsi="Century Gothic" w:cs="Arial"/>
          <w:b/>
          <w:lang w:val="sl-SI"/>
        </w:rPr>
        <w:t xml:space="preserve"> </w:t>
      </w:r>
      <w:r w:rsidRPr="00DD551C">
        <w:rPr>
          <w:rFonts w:ascii="Century Gothic" w:hAnsi="Century Gothic" w:cs="Arial"/>
          <w:lang w:val="sl-SI"/>
        </w:rPr>
        <w:t>059 03 08 07</w:t>
      </w:r>
    </w:p>
    <w:sectPr w:rsidR="00DD551C" w:rsidRPr="00DD551C" w:rsidSect="000D31B0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E98" w:rsidRDefault="002C1E98" w:rsidP="00997C5B">
      <w:pPr>
        <w:spacing w:after="0" w:line="240" w:lineRule="auto"/>
      </w:pPr>
      <w:r>
        <w:separator/>
      </w:r>
    </w:p>
  </w:endnote>
  <w:endnote w:type="continuationSeparator" w:id="0">
    <w:p w:rsidR="002C1E98" w:rsidRDefault="002C1E98" w:rsidP="00997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Nunito">
    <w:altName w:val="Courier New"/>
    <w:charset w:val="00"/>
    <w:family w:val="auto"/>
    <w:pitch w:val="variable"/>
    <w:sig w:usb0="00000001" w:usb1="00000001" w:usb2="00000000" w:usb3="00000000" w:csb0="000001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C5B" w:rsidRPr="008A1308" w:rsidRDefault="00997C5B" w:rsidP="00997C5B">
    <w:pPr>
      <w:pStyle w:val="Footer"/>
      <w:tabs>
        <w:tab w:val="left" w:pos="1340"/>
      </w:tabs>
      <w:ind w:left="1340"/>
      <w:rPr>
        <w:rFonts w:ascii="Arial" w:hAnsi="Arial" w:cs="Arial"/>
        <w:sz w:val="16"/>
      </w:rPr>
    </w:pPr>
    <w:r>
      <w:rPr>
        <w:rFonts w:ascii="Arial" w:hAnsi="Arial" w:cs="Arial"/>
        <w:noProof/>
        <w:sz w:val="16"/>
        <w:lang w:val="en-US"/>
      </w:rPr>
      <w:drawing>
        <wp:anchor distT="0" distB="0" distL="114300" distR="114300" simplePos="0" relativeHeight="251658752" behindDoc="0" locked="0" layoutInCell="1" allowOverlap="1" wp14:anchorId="7DADC9F3" wp14:editId="0F29769A">
          <wp:simplePos x="0" y="0"/>
          <wp:positionH relativeFrom="column">
            <wp:posOffset>-362585</wp:posOffset>
          </wp:positionH>
          <wp:positionV relativeFrom="paragraph">
            <wp:posOffset>62230</wp:posOffset>
          </wp:positionV>
          <wp:extent cx="760095" cy="497840"/>
          <wp:effectExtent l="19050" t="0" r="1905" b="0"/>
          <wp:wrapSquare wrapText="bothSides"/>
          <wp:docPr id="8" name="Picture 1" descr="https://europa.eu/european-union/sites/europaeu/files/docs/body/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europa.eu/european-union/sites/europaeu/files/docs/body/flag_yellow_low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095" cy="497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97C5B" w:rsidRDefault="006503FB" w:rsidP="00A42BFC">
    <w:r>
      <w:rPr>
        <w:rFonts w:ascii="Arial" w:hAnsi="Arial" w:cs="Arial"/>
        <w:sz w:val="14"/>
        <w:lang w:val="sl"/>
      </w:rPr>
      <w:t xml:space="preserve">                  </w:t>
    </w:r>
    <w:r w:rsidR="00A42BFC">
      <w:rPr>
        <w:rFonts w:ascii="Arial" w:hAnsi="Arial" w:cs="Arial"/>
        <w:sz w:val="14"/>
        <w:lang w:val="sl"/>
      </w:rPr>
      <w:t>Financirano iz sredstev EU.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E98" w:rsidRDefault="002C1E98" w:rsidP="00997C5B">
      <w:pPr>
        <w:spacing w:after="0" w:line="240" w:lineRule="auto"/>
      </w:pPr>
      <w:r>
        <w:separator/>
      </w:r>
    </w:p>
  </w:footnote>
  <w:footnote w:type="continuationSeparator" w:id="0">
    <w:p w:rsidR="002C1E98" w:rsidRDefault="002C1E98" w:rsidP="00997C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C5B" w:rsidRDefault="00C7443A" w:rsidP="00C7443A">
    <w:pPr>
      <w:pStyle w:val="Header"/>
      <w:ind w:left="6480"/>
      <w:rPr>
        <w:lang w:val="sl"/>
      </w:rPr>
    </w:pPr>
    <w:r w:rsidRPr="00C7443A"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57728" behindDoc="1" locked="0" layoutInCell="1" allowOverlap="1">
              <wp:simplePos x="0" y="0"/>
              <wp:positionH relativeFrom="column">
                <wp:posOffset>914400</wp:posOffset>
              </wp:positionH>
              <wp:positionV relativeFrom="paragraph">
                <wp:posOffset>-406400</wp:posOffset>
              </wp:positionV>
              <wp:extent cx="2578100" cy="1111885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78100" cy="1111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7443A" w:rsidRDefault="00C7443A"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>
                                <wp:extent cx="2381250" cy="914400"/>
                                <wp:effectExtent l="0" t="0" r="0" b="0"/>
                                <wp:docPr id="9" name="Picture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81250" cy="914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in;margin-top:-32pt;width:203pt;height:87.55pt;z-index:-251658752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" filled="f" stroked="f">
              <v:textbox>
                <w:txbxContent>
                  <w:p w:rsidR="00C7443A" w:rsidRDefault="00C7443A">
                    <w:r>
                      <w:rPr>
                        <w:noProof/>
                      </w:rPr>
                      <w:drawing>
                        <wp:inline distT="0" distB="0" distL="0" distR="0">
                          <wp:extent cx="2381250" cy="914400"/>
                          <wp:effectExtent l="0" t="0" r="0" b="0"/>
                          <wp:docPr id="9" name="Picture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81250" cy="914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78738A">
      <w:rPr>
        <w:noProof/>
        <w:lang w:val="en-US"/>
      </w:rPr>
      <w:drawing>
        <wp:anchor distT="0" distB="0" distL="114300" distR="114300" simplePos="0" relativeHeight="251656704" behindDoc="0" locked="0" layoutInCell="1" allowOverlap="1" wp14:anchorId="16519419" wp14:editId="52AB5128">
          <wp:simplePos x="0" y="0"/>
          <wp:positionH relativeFrom="column">
            <wp:posOffset>-714375</wp:posOffset>
          </wp:positionH>
          <wp:positionV relativeFrom="paragraph">
            <wp:posOffset>-400050</wp:posOffset>
          </wp:positionV>
          <wp:extent cx="1482090" cy="833755"/>
          <wp:effectExtent l="0" t="0" r="0" b="0"/>
          <wp:wrapSquare wrapText="bothSides"/>
          <wp:docPr id="1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LOGO FULL COLOUR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2090" cy="8337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97C5B">
      <w:rPr>
        <w:lang w:val="sl"/>
      </w:rPr>
      <w:t>Trajnostna Evropa za</w:t>
    </w:r>
    <w:r w:rsidR="006503FB">
      <w:rPr>
        <w:lang w:val="sl"/>
      </w:rPr>
      <w:t xml:space="preserve"> vse</w:t>
    </w:r>
  </w:p>
  <w:p w:rsidR="0078738A" w:rsidRPr="006503FB" w:rsidRDefault="0078738A" w:rsidP="00C7443A">
    <w:pPr>
      <w:pStyle w:val="Header"/>
      <w:ind w:left="5760"/>
      <w:jc w:val="center"/>
      <w:rPr>
        <w:lang w:val="sl"/>
      </w:rPr>
    </w:pPr>
    <w:r>
      <w:rPr>
        <w:lang w:val="sl"/>
      </w:rPr>
      <w:t xml:space="preserve">Razpis za </w:t>
    </w:r>
    <w:r w:rsidR="00264B63">
      <w:rPr>
        <w:lang w:val="sl"/>
      </w:rPr>
      <w:t>sofinanciranje neprofitnih projektov</w:t>
    </w:r>
    <w:r>
      <w:rPr>
        <w:lang w:val="sl"/>
      </w:rPr>
      <w:t xml:space="preserve"> za leto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F793C"/>
    <w:multiLevelType w:val="hybridMultilevel"/>
    <w:tmpl w:val="77BC01FA"/>
    <w:lvl w:ilvl="0" w:tplc="29CE07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FFA0C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22272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7B037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AD213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8F226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CA70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16C82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7E8B5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3FB82807"/>
    <w:multiLevelType w:val="multilevel"/>
    <w:tmpl w:val="AAFAE6DE"/>
    <w:lvl w:ilvl="0">
      <w:start w:val="1"/>
      <w:numFmt w:val="bullet"/>
      <w:lvlText w:val="-"/>
      <w:lvlJc w:val="left"/>
      <w:pPr>
        <w:ind w:left="1080" w:hanging="360"/>
      </w:pPr>
      <w:rPr>
        <w:rFonts w:ascii="Open Sans" w:eastAsia="Open Sans" w:hAnsi="Open Sans" w:cs="Open San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4775171B"/>
    <w:multiLevelType w:val="hybridMultilevel"/>
    <w:tmpl w:val="49B8A2C4"/>
    <w:lvl w:ilvl="0" w:tplc="E530F4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9CE2B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85C7D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9924A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076E8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722D1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F627C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BA018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0D0C2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59FE23E0"/>
    <w:multiLevelType w:val="hybridMultilevel"/>
    <w:tmpl w:val="0E0EA45C"/>
    <w:lvl w:ilvl="0" w:tplc="F5BE191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C5B"/>
    <w:rsid w:val="00003A43"/>
    <w:rsid w:val="0003279C"/>
    <w:rsid w:val="00045549"/>
    <w:rsid w:val="000536A3"/>
    <w:rsid w:val="00063094"/>
    <w:rsid w:val="000A6CBD"/>
    <w:rsid w:val="000C73CF"/>
    <w:rsid w:val="000D31B0"/>
    <w:rsid w:val="000F1633"/>
    <w:rsid w:val="000F6ED3"/>
    <w:rsid w:val="001106F1"/>
    <w:rsid w:val="001124C8"/>
    <w:rsid w:val="00123139"/>
    <w:rsid w:val="0015317D"/>
    <w:rsid w:val="00154579"/>
    <w:rsid w:val="0015686E"/>
    <w:rsid w:val="001C0A12"/>
    <w:rsid w:val="001F34FA"/>
    <w:rsid w:val="002259F1"/>
    <w:rsid w:val="0025505A"/>
    <w:rsid w:val="002617D7"/>
    <w:rsid w:val="00264B63"/>
    <w:rsid w:val="00286CAE"/>
    <w:rsid w:val="002C1E98"/>
    <w:rsid w:val="002E226B"/>
    <w:rsid w:val="00346C92"/>
    <w:rsid w:val="003F44A9"/>
    <w:rsid w:val="003F5B2D"/>
    <w:rsid w:val="00437AD1"/>
    <w:rsid w:val="004430BC"/>
    <w:rsid w:val="00445FD3"/>
    <w:rsid w:val="0044667F"/>
    <w:rsid w:val="00462C6E"/>
    <w:rsid w:val="004702E1"/>
    <w:rsid w:val="00471023"/>
    <w:rsid w:val="004B62FE"/>
    <w:rsid w:val="004C5399"/>
    <w:rsid w:val="004E092D"/>
    <w:rsid w:val="00506FDF"/>
    <w:rsid w:val="00542F7F"/>
    <w:rsid w:val="00564746"/>
    <w:rsid w:val="00582F26"/>
    <w:rsid w:val="00586DAB"/>
    <w:rsid w:val="005A4E2D"/>
    <w:rsid w:val="005E0674"/>
    <w:rsid w:val="005F7A44"/>
    <w:rsid w:val="006503FB"/>
    <w:rsid w:val="0068443D"/>
    <w:rsid w:val="00685231"/>
    <w:rsid w:val="006908C6"/>
    <w:rsid w:val="006C78F2"/>
    <w:rsid w:val="006D1F02"/>
    <w:rsid w:val="006D5899"/>
    <w:rsid w:val="006E48A5"/>
    <w:rsid w:val="006F4879"/>
    <w:rsid w:val="007055F8"/>
    <w:rsid w:val="00705A54"/>
    <w:rsid w:val="00706772"/>
    <w:rsid w:val="007415B9"/>
    <w:rsid w:val="00746780"/>
    <w:rsid w:val="00764C79"/>
    <w:rsid w:val="007764C4"/>
    <w:rsid w:val="0078143E"/>
    <w:rsid w:val="007814DA"/>
    <w:rsid w:val="0078738A"/>
    <w:rsid w:val="007A227D"/>
    <w:rsid w:val="007A3733"/>
    <w:rsid w:val="007C27F3"/>
    <w:rsid w:val="007E3796"/>
    <w:rsid w:val="007F09BD"/>
    <w:rsid w:val="008017D4"/>
    <w:rsid w:val="008912BF"/>
    <w:rsid w:val="0089689C"/>
    <w:rsid w:val="008B2063"/>
    <w:rsid w:val="008B54EF"/>
    <w:rsid w:val="008C1FF0"/>
    <w:rsid w:val="008D3381"/>
    <w:rsid w:val="008D6AC9"/>
    <w:rsid w:val="008E70F8"/>
    <w:rsid w:val="008F5B07"/>
    <w:rsid w:val="009048F2"/>
    <w:rsid w:val="00920450"/>
    <w:rsid w:val="00997C5B"/>
    <w:rsid w:val="009F18C7"/>
    <w:rsid w:val="00A05CCF"/>
    <w:rsid w:val="00A42BFC"/>
    <w:rsid w:val="00A50DF3"/>
    <w:rsid w:val="00A52D5B"/>
    <w:rsid w:val="00A654DE"/>
    <w:rsid w:val="00AB3743"/>
    <w:rsid w:val="00AC146F"/>
    <w:rsid w:val="00AD1964"/>
    <w:rsid w:val="00AF408D"/>
    <w:rsid w:val="00B24001"/>
    <w:rsid w:val="00B460E9"/>
    <w:rsid w:val="00B9708C"/>
    <w:rsid w:val="00BD5E6C"/>
    <w:rsid w:val="00C10D84"/>
    <w:rsid w:val="00C119BB"/>
    <w:rsid w:val="00C15F5E"/>
    <w:rsid w:val="00C4695B"/>
    <w:rsid w:val="00C52EB3"/>
    <w:rsid w:val="00C6662E"/>
    <w:rsid w:val="00C7443A"/>
    <w:rsid w:val="00C8196C"/>
    <w:rsid w:val="00C94005"/>
    <w:rsid w:val="00CA3179"/>
    <w:rsid w:val="00CB30D3"/>
    <w:rsid w:val="00D43F1E"/>
    <w:rsid w:val="00D54A3C"/>
    <w:rsid w:val="00DC2D46"/>
    <w:rsid w:val="00DD551C"/>
    <w:rsid w:val="00E31FE1"/>
    <w:rsid w:val="00E36D27"/>
    <w:rsid w:val="00E757D7"/>
    <w:rsid w:val="00E7678D"/>
    <w:rsid w:val="00E90EF2"/>
    <w:rsid w:val="00F06A6D"/>
    <w:rsid w:val="00F84692"/>
    <w:rsid w:val="00FA5743"/>
    <w:rsid w:val="00FB00CC"/>
    <w:rsid w:val="00FE7051"/>
    <w:rsid w:val="00FF4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uiPriority="59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EEB Normal"/>
    <w:qFormat/>
    <w:rsid w:val="004B62FE"/>
    <w:pPr>
      <w:spacing w:after="200" w:line="276" w:lineRule="auto"/>
    </w:pPr>
    <w:rPr>
      <w:rFonts w:asciiTheme="minorHAnsi" w:hAnsiTheme="minorHAnsi" w:cstheme="minorBidi"/>
      <w:color w:val="00000A"/>
      <w:sz w:val="19"/>
      <w:szCs w:val="19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62FE"/>
    <w:pPr>
      <w:ind w:left="720"/>
      <w:contextualSpacing/>
    </w:pPr>
  </w:style>
  <w:style w:type="paragraph" w:customStyle="1" w:styleId="FOOTNOTEBOLD">
    <w:name w:val="FOOTNOTE BOLD"/>
    <w:basedOn w:val="Normal"/>
    <w:qFormat/>
    <w:rsid w:val="004B62FE"/>
    <w:pPr>
      <w:tabs>
        <w:tab w:val="left" w:pos="0"/>
        <w:tab w:val="left" w:pos="687"/>
        <w:tab w:val="left" w:pos="4703"/>
      </w:tabs>
      <w:spacing w:after="0" w:line="200" w:lineRule="atLeast"/>
      <w:ind w:left="119" w:hanging="119"/>
    </w:pPr>
    <w:rPr>
      <w:rFonts w:ascii="Open Sans" w:hAnsi="Open Sans" w:cs="Open Sans"/>
      <w:b/>
      <w:noProof/>
      <w:color w:val="2C4488"/>
      <w:sz w:val="16"/>
      <w:szCs w:val="16"/>
      <w:lang w:val="fr-BE" w:eastAsia="fr-BE"/>
    </w:rPr>
  </w:style>
  <w:style w:type="paragraph" w:customStyle="1" w:styleId="FOOTNOTE">
    <w:name w:val="FOOTNOTE"/>
    <w:basedOn w:val="Header"/>
    <w:qFormat/>
    <w:rsid w:val="004B62FE"/>
    <w:pPr>
      <w:tabs>
        <w:tab w:val="clear" w:pos="4680"/>
        <w:tab w:val="clear" w:pos="9360"/>
        <w:tab w:val="center" w:pos="4703"/>
        <w:tab w:val="right" w:pos="9406"/>
      </w:tabs>
      <w:spacing w:line="200" w:lineRule="atLeast"/>
    </w:pPr>
    <w:rPr>
      <w:rFonts w:ascii="Open Sans" w:hAnsi="Open Sans" w:cs="Open Sans"/>
      <w:sz w:val="16"/>
      <w:szCs w:val="16"/>
      <w:shd w:val="clear" w:color="auto" w:fill="FFFFFF"/>
    </w:rPr>
  </w:style>
  <w:style w:type="paragraph" w:styleId="Header">
    <w:name w:val="header"/>
    <w:basedOn w:val="Normal"/>
    <w:link w:val="HeaderChar"/>
    <w:uiPriority w:val="99"/>
    <w:unhideWhenUsed/>
    <w:rsid w:val="00445F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5FD3"/>
    <w:rPr>
      <w:rFonts w:asciiTheme="minorHAnsi" w:eastAsiaTheme="minorHAnsi" w:hAnsiTheme="minorHAnsi" w:cstheme="minorBidi"/>
      <w:color w:val="00000A"/>
      <w:sz w:val="22"/>
      <w:szCs w:val="22"/>
      <w:lang w:val="en-GB" w:eastAsia="en-US"/>
    </w:rPr>
  </w:style>
  <w:style w:type="paragraph" w:customStyle="1" w:styleId="Quotes">
    <w:name w:val="Quotes"/>
    <w:basedOn w:val="Normal"/>
    <w:link w:val="QuotesChar"/>
    <w:qFormat/>
    <w:rsid w:val="004B62FE"/>
    <w:rPr>
      <w:rFonts w:ascii="Nunito" w:hAnsi="Nunito" w:cs="Open Sans"/>
      <w:b/>
      <w:i/>
      <w:color w:val="auto"/>
      <w:lang w:val="en-US"/>
    </w:rPr>
  </w:style>
  <w:style w:type="character" w:customStyle="1" w:styleId="QuotesChar">
    <w:name w:val="Quotes Char"/>
    <w:basedOn w:val="DefaultParagraphFont"/>
    <w:link w:val="Quotes"/>
    <w:rsid w:val="004B62FE"/>
    <w:rPr>
      <w:rFonts w:ascii="Nunito" w:hAnsi="Nunito" w:cs="Open Sans"/>
      <w:b/>
      <w:i/>
      <w:sz w:val="19"/>
      <w:szCs w:val="19"/>
      <w:lang w:val="en-US" w:eastAsia="en-US"/>
    </w:rPr>
  </w:style>
  <w:style w:type="paragraph" w:customStyle="1" w:styleId="EEB1stTitle">
    <w:name w:val="EEB 1st Title"/>
    <w:basedOn w:val="Normal"/>
    <w:next w:val="Normal"/>
    <w:qFormat/>
    <w:rsid w:val="004B62FE"/>
    <w:pPr>
      <w:tabs>
        <w:tab w:val="left" w:pos="-284"/>
      </w:tabs>
      <w:spacing w:before="100" w:beforeAutospacing="1" w:after="100" w:afterAutospacing="1" w:line="240" w:lineRule="auto"/>
      <w:jc w:val="both"/>
    </w:pPr>
    <w:rPr>
      <w:rFonts w:ascii="Nunito" w:hAnsi="Nunito" w:cs="Open Sans"/>
      <w:b/>
      <w:color w:val="132559"/>
      <w:sz w:val="28"/>
      <w:szCs w:val="28"/>
      <w:shd w:val="clear" w:color="auto" w:fill="FFFFFF"/>
    </w:rPr>
  </w:style>
  <w:style w:type="paragraph" w:customStyle="1" w:styleId="EEB2ndHeading">
    <w:name w:val="EEB 2nd Heading"/>
    <w:basedOn w:val="ListParagraph"/>
    <w:next w:val="Normal"/>
    <w:qFormat/>
    <w:rsid w:val="004B62FE"/>
    <w:pPr>
      <w:tabs>
        <w:tab w:val="left" w:pos="-284"/>
      </w:tabs>
      <w:spacing w:after="0" w:line="240" w:lineRule="auto"/>
      <w:ind w:left="0"/>
      <w:jc w:val="both"/>
    </w:pPr>
    <w:rPr>
      <w:rFonts w:ascii="Open Sans" w:eastAsia="Times New Roman" w:hAnsi="Open Sans" w:cs="Open Sans"/>
      <w:b/>
      <w:color w:val="97C347"/>
      <w:sz w:val="24"/>
      <w:szCs w:val="24"/>
      <w:shd w:val="clear" w:color="auto" w:fill="FFFFFF"/>
    </w:rPr>
  </w:style>
  <w:style w:type="paragraph" w:customStyle="1" w:styleId="EEB3rdHeading">
    <w:name w:val="EEB 3rd Heading"/>
    <w:basedOn w:val="Normal"/>
    <w:next w:val="Normal"/>
    <w:qFormat/>
    <w:rsid w:val="004B62FE"/>
    <w:pPr>
      <w:spacing w:before="240"/>
    </w:pPr>
    <w:rPr>
      <w:rFonts w:ascii="Open Sans" w:hAnsi="Open Sans" w:cs="Open Sans"/>
      <w:b/>
      <w:color w:val="1A70AA"/>
      <w:sz w:val="20"/>
    </w:rPr>
  </w:style>
  <w:style w:type="paragraph" w:styleId="Footer">
    <w:name w:val="footer"/>
    <w:basedOn w:val="Normal"/>
    <w:link w:val="FooterChar"/>
    <w:uiPriority w:val="99"/>
    <w:unhideWhenUsed/>
    <w:rsid w:val="00997C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7C5B"/>
    <w:rPr>
      <w:rFonts w:asciiTheme="minorHAnsi" w:hAnsiTheme="minorHAnsi" w:cstheme="minorBidi"/>
      <w:color w:val="00000A"/>
      <w:sz w:val="19"/>
      <w:szCs w:val="19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7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C5B"/>
    <w:rPr>
      <w:rFonts w:ascii="Tahoma" w:hAnsi="Tahoma" w:cs="Tahoma"/>
      <w:color w:val="00000A"/>
      <w:sz w:val="16"/>
      <w:szCs w:val="16"/>
      <w:lang w:val="en-GB" w:eastAsia="en-US"/>
    </w:rPr>
  </w:style>
  <w:style w:type="character" w:styleId="Strong">
    <w:name w:val="Strong"/>
    <w:basedOn w:val="DefaultParagraphFont"/>
    <w:uiPriority w:val="22"/>
    <w:qFormat/>
    <w:rsid w:val="000536A3"/>
    <w:rPr>
      <w:b/>
      <w:bCs/>
    </w:rPr>
  </w:style>
  <w:style w:type="paragraph" w:customStyle="1" w:styleId="Normal1">
    <w:name w:val="Normal1"/>
    <w:rsid w:val="00C15F5E"/>
    <w:pPr>
      <w:pBdr>
        <w:top w:val="nil"/>
        <w:left w:val="nil"/>
        <w:bottom w:val="nil"/>
        <w:right w:val="nil"/>
        <w:between w:val="nil"/>
      </w:pBdr>
      <w:spacing w:before="240" w:after="200" w:line="276" w:lineRule="auto"/>
    </w:pPr>
    <w:rPr>
      <w:rFonts w:ascii="Open Sans" w:eastAsia="Open Sans" w:hAnsi="Open Sans" w:cs="Open Sans"/>
      <w:color w:val="000000"/>
      <w:sz w:val="19"/>
      <w:szCs w:val="19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F40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40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408D"/>
    <w:rPr>
      <w:rFonts w:asciiTheme="minorHAnsi" w:hAnsiTheme="minorHAnsi" w:cstheme="minorBidi"/>
      <w:color w:val="00000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40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408D"/>
    <w:rPr>
      <w:rFonts w:asciiTheme="minorHAnsi" w:hAnsiTheme="minorHAnsi" w:cstheme="minorBidi"/>
      <w:b/>
      <w:bCs/>
      <w:color w:val="00000A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5A4E2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908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AB374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uiPriority="59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EEB Normal"/>
    <w:qFormat/>
    <w:rsid w:val="004B62FE"/>
    <w:pPr>
      <w:spacing w:after="200" w:line="276" w:lineRule="auto"/>
    </w:pPr>
    <w:rPr>
      <w:rFonts w:asciiTheme="minorHAnsi" w:hAnsiTheme="minorHAnsi" w:cstheme="minorBidi"/>
      <w:color w:val="00000A"/>
      <w:sz w:val="19"/>
      <w:szCs w:val="19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62FE"/>
    <w:pPr>
      <w:ind w:left="720"/>
      <w:contextualSpacing/>
    </w:pPr>
  </w:style>
  <w:style w:type="paragraph" w:customStyle="1" w:styleId="FOOTNOTEBOLD">
    <w:name w:val="FOOTNOTE BOLD"/>
    <w:basedOn w:val="Normal"/>
    <w:qFormat/>
    <w:rsid w:val="004B62FE"/>
    <w:pPr>
      <w:tabs>
        <w:tab w:val="left" w:pos="0"/>
        <w:tab w:val="left" w:pos="687"/>
        <w:tab w:val="left" w:pos="4703"/>
      </w:tabs>
      <w:spacing w:after="0" w:line="200" w:lineRule="atLeast"/>
      <w:ind w:left="119" w:hanging="119"/>
    </w:pPr>
    <w:rPr>
      <w:rFonts w:ascii="Open Sans" w:hAnsi="Open Sans" w:cs="Open Sans"/>
      <w:b/>
      <w:noProof/>
      <w:color w:val="2C4488"/>
      <w:sz w:val="16"/>
      <w:szCs w:val="16"/>
      <w:lang w:val="fr-BE" w:eastAsia="fr-BE"/>
    </w:rPr>
  </w:style>
  <w:style w:type="paragraph" w:customStyle="1" w:styleId="FOOTNOTE">
    <w:name w:val="FOOTNOTE"/>
    <w:basedOn w:val="Header"/>
    <w:qFormat/>
    <w:rsid w:val="004B62FE"/>
    <w:pPr>
      <w:tabs>
        <w:tab w:val="clear" w:pos="4680"/>
        <w:tab w:val="clear" w:pos="9360"/>
        <w:tab w:val="center" w:pos="4703"/>
        <w:tab w:val="right" w:pos="9406"/>
      </w:tabs>
      <w:spacing w:line="200" w:lineRule="atLeast"/>
    </w:pPr>
    <w:rPr>
      <w:rFonts w:ascii="Open Sans" w:hAnsi="Open Sans" w:cs="Open Sans"/>
      <w:sz w:val="16"/>
      <w:szCs w:val="16"/>
      <w:shd w:val="clear" w:color="auto" w:fill="FFFFFF"/>
    </w:rPr>
  </w:style>
  <w:style w:type="paragraph" w:styleId="Header">
    <w:name w:val="header"/>
    <w:basedOn w:val="Normal"/>
    <w:link w:val="HeaderChar"/>
    <w:uiPriority w:val="99"/>
    <w:unhideWhenUsed/>
    <w:rsid w:val="00445F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5FD3"/>
    <w:rPr>
      <w:rFonts w:asciiTheme="minorHAnsi" w:eastAsiaTheme="minorHAnsi" w:hAnsiTheme="minorHAnsi" w:cstheme="minorBidi"/>
      <w:color w:val="00000A"/>
      <w:sz w:val="22"/>
      <w:szCs w:val="22"/>
      <w:lang w:val="en-GB" w:eastAsia="en-US"/>
    </w:rPr>
  </w:style>
  <w:style w:type="paragraph" w:customStyle="1" w:styleId="Quotes">
    <w:name w:val="Quotes"/>
    <w:basedOn w:val="Normal"/>
    <w:link w:val="QuotesChar"/>
    <w:qFormat/>
    <w:rsid w:val="004B62FE"/>
    <w:rPr>
      <w:rFonts w:ascii="Nunito" w:hAnsi="Nunito" w:cs="Open Sans"/>
      <w:b/>
      <w:i/>
      <w:color w:val="auto"/>
      <w:lang w:val="en-US"/>
    </w:rPr>
  </w:style>
  <w:style w:type="character" w:customStyle="1" w:styleId="QuotesChar">
    <w:name w:val="Quotes Char"/>
    <w:basedOn w:val="DefaultParagraphFont"/>
    <w:link w:val="Quotes"/>
    <w:rsid w:val="004B62FE"/>
    <w:rPr>
      <w:rFonts w:ascii="Nunito" w:hAnsi="Nunito" w:cs="Open Sans"/>
      <w:b/>
      <w:i/>
      <w:sz w:val="19"/>
      <w:szCs w:val="19"/>
      <w:lang w:val="en-US" w:eastAsia="en-US"/>
    </w:rPr>
  </w:style>
  <w:style w:type="paragraph" w:customStyle="1" w:styleId="EEB1stTitle">
    <w:name w:val="EEB 1st Title"/>
    <w:basedOn w:val="Normal"/>
    <w:next w:val="Normal"/>
    <w:qFormat/>
    <w:rsid w:val="004B62FE"/>
    <w:pPr>
      <w:tabs>
        <w:tab w:val="left" w:pos="-284"/>
      </w:tabs>
      <w:spacing w:before="100" w:beforeAutospacing="1" w:after="100" w:afterAutospacing="1" w:line="240" w:lineRule="auto"/>
      <w:jc w:val="both"/>
    </w:pPr>
    <w:rPr>
      <w:rFonts w:ascii="Nunito" w:hAnsi="Nunito" w:cs="Open Sans"/>
      <w:b/>
      <w:color w:val="132559"/>
      <w:sz w:val="28"/>
      <w:szCs w:val="28"/>
      <w:shd w:val="clear" w:color="auto" w:fill="FFFFFF"/>
    </w:rPr>
  </w:style>
  <w:style w:type="paragraph" w:customStyle="1" w:styleId="EEB2ndHeading">
    <w:name w:val="EEB 2nd Heading"/>
    <w:basedOn w:val="ListParagraph"/>
    <w:next w:val="Normal"/>
    <w:qFormat/>
    <w:rsid w:val="004B62FE"/>
    <w:pPr>
      <w:tabs>
        <w:tab w:val="left" w:pos="-284"/>
      </w:tabs>
      <w:spacing w:after="0" w:line="240" w:lineRule="auto"/>
      <w:ind w:left="0"/>
      <w:jc w:val="both"/>
    </w:pPr>
    <w:rPr>
      <w:rFonts w:ascii="Open Sans" w:eastAsia="Times New Roman" w:hAnsi="Open Sans" w:cs="Open Sans"/>
      <w:b/>
      <w:color w:val="97C347"/>
      <w:sz w:val="24"/>
      <w:szCs w:val="24"/>
      <w:shd w:val="clear" w:color="auto" w:fill="FFFFFF"/>
    </w:rPr>
  </w:style>
  <w:style w:type="paragraph" w:customStyle="1" w:styleId="EEB3rdHeading">
    <w:name w:val="EEB 3rd Heading"/>
    <w:basedOn w:val="Normal"/>
    <w:next w:val="Normal"/>
    <w:qFormat/>
    <w:rsid w:val="004B62FE"/>
    <w:pPr>
      <w:spacing w:before="240"/>
    </w:pPr>
    <w:rPr>
      <w:rFonts w:ascii="Open Sans" w:hAnsi="Open Sans" w:cs="Open Sans"/>
      <w:b/>
      <w:color w:val="1A70AA"/>
      <w:sz w:val="20"/>
    </w:rPr>
  </w:style>
  <w:style w:type="paragraph" w:styleId="Footer">
    <w:name w:val="footer"/>
    <w:basedOn w:val="Normal"/>
    <w:link w:val="FooterChar"/>
    <w:uiPriority w:val="99"/>
    <w:unhideWhenUsed/>
    <w:rsid w:val="00997C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7C5B"/>
    <w:rPr>
      <w:rFonts w:asciiTheme="minorHAnsi" w:hAnsiTheme="minorHAnsi" w:cstheme="minorBidi"/>
      <w:color w:val="00000A"/>
      <w:sz w:val="19"/>
      <w:szCs w:val="19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7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C5B"/>
    <w:rPr>
      <w:rFonts w:ascii="Tahoma" w:hAnsi="Tahoma" w:cs="Tahoma"/>
      <w:color w:val="00000A"/>
      <w:sz w:val="16"/>
      <w:szCs w:val="16"/>
      <w:lang w:val="en-GB" w:eastAsia="en-US"/>
    </w:rPr>
  </w:style>
  <w:style w:type="character" w:styleId="Strong">
    <w:name w:val="Strong"/>
    <w:basedOn w:val="DefaultParagraphFont"/>
    <w:uiPriority w:val="22"/>
    <w:qFormat/>
    <w:rsid w:val="000536A3"/>
    <w:rPr>
      <w:b/>
      <w:bCs/>
    </w:rPr>
  </w:style>
  <w:style w:type="paragraph" w:customStyle="1" w:styleId="Normal1">
    <w:name w:val="Normal1"/>
    <w:rsid w:val="00C15F5E"/>
    <w:pPr>
      <w:pBdr>
        <w:top w:val="nil"/>
        <w:left w:val="nil"/>
        <w:bottom w:val="nil"/>
        <w:right w:val="nil"/>
        <w:between w:val="nil"/>
      </w:pBdr>
      <w:spacing w:before="240" w:after="200" w:line="276" w:lineRule="auto"/>
    </w:pPr>
    <w:rPr>
      <w:rFonts w:ascii="Open Sans" w:eastAsia="Open Sans" w:hAnsi="Open Sans" w:cs="Open Sans"/>
      <w:color w:val="000000"/>
      <w:sz w:val="19"/>
      <w:szCs w:val="19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F40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40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408D"/>
    <w:rPr>
      <w:rFonts w:asciiTheme="minorHAnsi" w:hAnsiTheme="minorHAnsi" w:cstheme="minorBidi"/>
      <w:color w:val="00000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40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408D"/>
    <w:rPr>
      <w:rFonts w:asciiTheme="minorHAnsi" w:hAnsiTheme="minorHAnsi" w:cstheme="minorBidi"/>
      <w:b/>
      <w:bCs/>
      <w:color w:val="00000A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5A4E2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908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AB374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148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8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546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5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5250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keeuropesustainableforall.org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ovod@povod.s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Povod-249963391841863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EB">
      <a:majorFont>
        <a:latin typeface="Nunito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1704</Words>
  <Characters>9714</Characters>
  <Application>Microsoft Office Word</Application>
  <DocSecurity>0</DocSecurity>
  <Lines>80</Lines>
  <Paragraphs>22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EEB</Company>
  <LinksUpToDate>false</LinksUpToDate>
  <CharactersWithSpaces>11396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Sony</cp:lastModifiedBy>
  <cp:revision>26</cp:revision>
  <cp:lastPrinted>2018-03-31T21:50:00Z</cp:lastPrinted>
  <dcterms:created xsi:type="dcterms:W3CDTF">2018-03-31T21:52:00Z</dcterms:created>
  <dcterms:modified xsi:type="dcterms:W3CDTF">2018-04-01T12:00:00Z</dcterms:modified>
</cp:coreProperties>
</file>